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070" w:rsidRDefault="009B1FA5" w:rsidP="00244E3A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0089EE5C" wp14:editId="4689EC87">
            <wp:extent cx="5042623" cy="572494"/>
            <wp:effectExtent l="0" t="0" r="0" b="0"/>
            <wp:docPr id="3" name="Obrázok 3" descr="loga_IRRVA_ER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a_IRRVA_ERD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020" cy="572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070" w:rsidRDefault="00850070" w:rsidP="00244E3A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9B1FA5" w:rsidRDefault="009B1FA5" w:rsidP="00244E3A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9B1FA5" w:rsidRDefault="009B1FA5" w:rsidP="00244E3A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9B1FA5" w:rsidRDefault="009B1FA5" w:rsidP="00244E3A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9B1FA5" w:rsidRDefault="009B1FA5" w:rsidP="00244E3A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9B1FA5" w:rsidRDefault="009B1FA5" w:rsidP="00244E3A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9B1FA5" w:rsidRDefault="009B1FA5" w:rsidP="00244E3A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9B1FA5" w:rsidRDefault="009B1FA5" w:rsidP="00244E3A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9B1FA5" w:rsidRDefault="009B1FA5" w:rsidP="00244E3A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9B1FA5" w:rsidRDefault="009B1FA5" w:rsidP="00244E3A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9B1FA5" w:rsidRDefault="009B1FA5" w:rsidP="00244E3A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9B1FA5" w:rsidRPr="009B1FA5" w:rsidRDefault="009B1FA5" w:rsidP="00244E3A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4"/>
        </w:rPr>
      </w:pPr>
    </w:p>
    <w:p w:rsidR="00326B52" w:rsidRPr="002C1B48" w:rsidRDefault="000C66B0" w:rsidP="00244E3A">
      <w:pPr>
        <w:spacing w:after="0" w:line="240" w:lineRule="auto"/>
        <w:jc w:val="center"/>
        <w:rPr>
          <w:rFonts w:ascii="Arial Narrow" w:hAnsi="Arial Narrow" w:cs="Arial"/>
          <w:b/>
          <w:sz w:val="32"/>
          <w:szCs w:val="24"/>
        </w:rPr>
      </w:pPr>
      <w:r w:rsidRPr="002C1B48">
        <w:rPr>
          <w:rFonts w:ascii="Arial Narrow" w:hAnsi="Arial Narrow" w:cs="Arial"/>
          <w:b/>
          <w:sz w:val="32"/>
          <w:szCs w:val="24"/>
        </w:rPr>
        <w:t xml:space="preserve">VÝZVA NA </w:t>
      </w:r>
      <w:r w:rsidR="00CD503A" w:rsidRPr="002C1B48">
        <w:rPr>
          <w:rFonts w:ascii="Arial Narrow" w:hAnsi="Arial Narrow" w:cs="Arial"/>
          <w:b/>
          <w:sz w:val="32"/>
          <w:szCs w:val="24"/>
        </w:rPr>
        <w:t>ODBORNÉHO HODNOTITEĽA</w:t>
      </w:r>
    </w:p>
    <w:p w:rsidR="000E4F81" w:rsidRPr="009B1FA5" w:rsidRDefault="000E4F81" w:rsidP="00244E3A">
      <w:pPr>
        <w:spacing w:after="0" w:line="240" w:lineRule="auto"/>
        <w:jc w:val="center"/>
        <w:rPr>
          <w:rFonts w:ascii="Arial Narrow" w:hAnsi="Arial Narrow" w:cs="Arial"/>
          <w:sz w:val="28"/>
          <w:szCs w:val="24"/>
        </w:rPr>
      </w:pPr>
    </w:p>
    <w:p w:rsidR="00D45523" w:rsidRPr="009B1FA5" w:rsidRDefault="000C66B0" w:rsidP="00D45523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4"/>
        </w:rPr>
      </w:pPr>
      <w:r w:rsidRPr="009B1FA5">
        <w:rPr>
          <w:rFonts w:ascii="Arial Narrow" w:hAnsi="Arial Narrow" w:cs="Arial"/>
          <w:b/>
          <w:sz w:val="28"/>
          <w:szCs w:val="24"/>
        </w:rPr>
        <w:t>pre hodnotenie projektov predložených v</w:t>
      </w:r>
      <w:r w:rsidR="00D45523" w:rsidRPr="009B1FA5">
        <w:rPr>
          <w:rFonts w:ascii="Arial Narrow" w:hAnsi="Arial Narrow" w:cs="Arial"/>
          <w:b/>
          <w:sz w:val="28"/>
          <w:szCs w:val="24"/>
        </w:rPr>
        <w:t> </w:t>
      </w:r>
      <w:r w:rsidRPr="009B1FA5">
        <w:rPr>
          <w:rFonts w:ascii="Arial Narrow" w:hAnsi="Arial Narrow" w:cs="Arial"/>
          <w:b/>
          <w:sz w:val="28"/>
          <w:szCs w:val="24"/>
        </w:rPr>
        <w:t>rámci</w:t>
      </w:r>
      <w:r w:rsidR="00D45523" w:rsidRPr="009B1FA5">
        <w:rPr>
          <w:rFonts w:ascii="Arial Narrow" w:hAnsi="Arial Narrow" w:cs="Arial"/>
          <w:b/>
          <w:sz w:val="28"/>
          <w:szCs w:val="24"/>
        </w:rPr>
        <w:t xml:space="preserve"> </w:t>
      </w:r>
    </w:p>
    <w:p w:rsidR="000C66B0" w:rsidRPr="009B1FA5" w:rsidRDefault="00CD503A" w:rsidP="00D45523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4"/>
        </w:rPr>
      </w:pPr>
      <w:proofErr w:type="spellStart"/>
      <w:r w:rsidRPr="009B1FA5">
        <w:rPr>
          <w:rFonts w:ascii="Arial Narrow" w:hAnsi="Arial Narrow" w:cs="Arial"/>
          <w:b/>
          <w:sz w:val="28"/>
          <w:szCs w:val="24"/>
        </w:rPr>
        <w:t>Interreg</w:t>
      </w:r>
      <w:proofErr w:type="spellEnd"/>
      <w:r w:rsidRPr="009B1FA5">
        <w:rPr>
          <w:rFonts w:ascii="Arial Narrow" w:hAnsi="Arial Narrow" w:cs="Arial"/>
          <w:b/>
          <w:sz w:val="28"/>
          <w:szCs w:val="24"/>
        </w:rPr>
        <w:t xml:space="preserve"> V-A </w:t>
      </w:r>
      <w:r w:rsidR="000C66B0" w:rsidRPr="009B1FA5">
        <w:rPr>
          <w:rFonts w:ascii="Arial Narrow" w:hAnsi="Arial Narrow" w:cs="Arial"/>
          <w:b/>
          <w:sz w:val="28"/>
          <w:szCs w:val="24"/>
        </w:rPr>
        <w:t xml:space="preserve">Slovenská republika – Česká republika </w:t>
      </w:r>
    </w:p>
    <w:p w:rsidR="00850070" w:rsidRPr="009B1FA5" w:rsidRDefault="00850070" w:rsidP="00D45523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4"/>
        </w:rPr>
      </w:pPr>
    </w:p>
    <w:p w:rsidR="00850070" w:rsidRDefault="00850070" w:rsidP="00D45523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850070" w:rsidRDefault="00850070" w:rsidP="00D45523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850070" w:rsidRDefault="00850070" w:rsidP="00D45523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9B1FA5" w:rsidRDefault="009B1FA5" w:rsidP="00D45523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9B1FA5" w:rsidRDefault="009B1FA5" w:rsidP="00D45523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9B1FA5" w:rsidRDefault="009B1FA5" w:rsidP="00D45523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9B1FA5" w:rsidRDefault="009B1FA5" w:rsidP="00D45523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9B1FA5" w:rsidRDefault="009B1FA5" w:rsidP="00D45523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9B1FA5" w:rsidRDefault="009B1FA5" w:rsidP="00D45523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9B1FA5" w:rsidRDefault="009B1FA5" w:rsidP="00D45523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9B1FA5" w:rsidRDefault="009B1FA5" w:rsidP="00D45523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9B1FA5" w:rsidRDefault="009B1FA5" w:rsidP="00D45523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9B1FA5" w:rsidRDefault="009B1FA5" w:rsidP="00D45523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9B1FA5" w:rsidRDefault="009B1FA5" w:rsidP="00D45523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9B1FA5" w:rsidRDefault="009B1FA5" w:rsidP="00D45523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9B1FA5" w:rsidRDefault="009B1FA5" w:rsidP="00D45523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B9568E" w:rsidRDefault="00B9568E" w:rsidP="002066E5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B9568E" w:rsidRPr="00C04D88" w:rsidTr="005C60BA">
        <w:trPr>
          <w:jc w:val="center"/>
        </w:trPr>
        <w:tc>
          <w:tcPr>
            <w:tcW w:w="3652" w:type="dxa"/>
            <w:shd w:val="clear" w:color="auto" w:fill="6DD9FF"/>
          </w:tcPr>
          <w:p w:rsidR="00B9568E" w:rsidRPr="00C04D88" w:rsidRDefault="00B9568E" w:rsidP="005C60BA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C04D88">
              <w:rPr>
                <w:rFonts w:ascii="Arial Narrow" w:hAnsi="Arial Narrow"/>
                <w:b/>
              </w:rPr>
              <w:t>Kód výzvy</w:t>
            </w:r>
          </w:p>
        </w:tc>
      </w:tr>
      <w:tr w:rsidR="00B9568E" w:rsidRPr="00C04D88" w:rsidTr="005C60BA">
        <w:trPr>
          <w:jc w:val="center"/>
        </w:trPr>
        <w:tc>
          <w:tcPr>
            <w:tcW w:w="3652" w:type="dxa"/>
            <w:shd w:val="clear" w:color="auto" w:fill="auto"/>
          </w:tcPr>
          <w:p w:rsidR="00B9568E" w:rsidRPr="00C04D88" w:rsidRDefault="00B9568E" w:rsidP="00075719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INTERREG </w:t>
            </w:r>
            <w:r w:rsidR="00714ECD">
              <w:rPr>
                <w:rFonts w:ascii="Arial Narrow" w:hAnsi="Arial Narrow"/>
              </w:rPr>
              <w:t>V-A SK-CZ/OH/2016/0</w:t>
            </w:r>
            <w:r w:rsidR="00075719">
              <w:rPr>
                <w:rFonts w:ascii="Arial Narrow" w:hAnsi="Arial Narrow"/>
              </w:rPr>
              <w:t>3</w:t>
            </w:r>
          </w:p>
        </w:tc>
      </w:tr>
    </w:tbl>
    <w:p w:rsidR="00B9568E" w:rsidRPr="004777AC" w:rsidRDefault="00B9568E" w:rsidP="00B9568E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850070" w:rsidRDefault="00850070" w:rsidP="00244E3A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850070" w:rsidRDefault="00850070" w:rsidP="00244E3A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850070" w:rsidRDefault="00850070" w:rsidP="00244E3A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850070" w:rsidRDefault="00850070" w:rsidP="00244E3A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DB5A80" w:rsidRDefault="00DB5A80" w:rsidP="00555F7C">
      <w:pPr>
        <w:spacing w:before="120"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777AC">
        <w:rPr>
          <w:rFonts w:ascii="Arial Narrow" w:hAnsi="Arial Narrow" w:cs="Arial"/>
          <w:sz w:val="24"/>
          <w:szCs w:val="24"/>
        </w:rPr>
        <w:t xml:space="preserve"> </w:t>
      </w:r>
    </w:p>
    <w:p w:rsidR="00850070" w:rsidRPr="004777AC" w:rsidRDefault="00850070" w:rsidP="00555F7C">
      <w:pPr>
        <w:spacing w:before="120"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tbl>
      <w:tblPr>
        <w:tblStyle w:val="Mriekatabuky"/>
        <w:tblW w:w="0" w:type="auto"/>
        <w:tblInd w:w="108" w:type="dxa"/>
        <w:shd w:val="clear" w:color="auto" w:fill="89E0FF"/>
        <w:tblLook w:val="04A0" w:firstRow="1" w:lastRow="0" w:firstColumn="1" w:lastColumn="0" w:noHBand="0" w:noVBand="1"/>
      </w:tblPr>
      <w:tblGrid>
        <w:gridCol w:w="9178"/>
      </w:tblGrid>
      <w:tr w:rsidR="009B1FA5" w:rsidTr="005C60BA">
        <w:tc>
          <w:tcPr>
            <w:tcW w:w="9180" w:type="dxa"/>
            <w:shd w:val="clear" w:color="auto" w:fill="89E0FF"/>
          </w:tcPr>
          <w:p w:rsidR="009B1FA5" w:rsidRPr="009C245E" w:rsidRDefault="009B1FA5" w:rsidP="009B1FA5">
            <w:pPr>
              <w:spacing w:before="60" w:after="60"/>
              <w:jc w:val="both"/>
              <w:rPr>
                <w:rFonts w:ascii="Arial Narrow" w:hAnsi="Arial Narrow" w:cs="Arial"/>
                <w:b/>
                <w:cap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aps/>
                <w:sz w:val="24"/>
                <w:szCs w:val="24"/>
              </w:rPr>
              <w:lastRenderedPageBreak/>
              <w:t>1. Všeobecné informácie</w:t>
            </w:r>
            <w:r w:rsidRPr="009C245E">
              <w:rPr>
                <w:rFonts w:ascii="Arial Narrow" w:hAnsi="Arial Narrow" w:cs="Arial"/>
                <w:b/>
                <w:caps/>
                <w:sz w:val="24"/>
                <w:szCs w:val="24"/>
              </w:rPr>
              <w:t xml:space="preserve"> </w:t>
            </w:r>
          </w:p>
        </w:tc>
      </w:tr>
    </w:tbl>
    <w:p w:rsidR="009B1FA5" w:rsidRDefault="009B1FA5" w:rsidP="00244E3A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9B1FA5" w:rsidRPr="004777AC" w:rsidRDefault="009B1FA5" w:rsidP="009B1FA5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Riadiaci orgán</w:t>
      </w:r>
      <w:r w:rsidRPr="004777AC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v spolupráci s Národným orgánom p</w:t>
      </w:r>
      <w:r w:rsidRPr="004777AC">
        <w:rPr>
          <w:rFonts w:ascii="Arial Narrow" w:hAnsi="Arial Narrow" w:cs="Arial"/>
          <w:sz w:val="24"/>
          <w:szCs w:val="24"/>
        </w:rPr>
        <w:t xml:space="preserve">rogramu </w:t>
      </w:r>
      <w:proofErr w:type="spellStart"/>
      <w:r w:rsidRPr="004777AC">
        <w:rPr>
          <w:rFonts w:ascii="Arial Narrow" w:hAnsi="Arial Narrow" w:cs="Arial"/>
          <w:sz w:val="24"/>
          <w:szCs w:val="24"/>
        </w:rPr>
        <w:t>Interreg</w:t>
      </w:r>
      <w:proofErr w:type="spellEnd"/>
      <w:r w:rsidRPr="004777AC">
        <w:rPr>
          <w:rFonts w:ascii="Arial Narrow" w:hAnsi="Arial Narrow" w:cs="Arial"/>
          <w:sz w:val="24"/>
          <w:szCs w:val="24"/>
        </w:rPr>
        <w:t xml:space="preserve"> V-A Slovenská republika – Česká republika (ďalej iba „program“) zverejňuje výzvu na výber odborných hodnotiteľov, ktorí sa budú podieľať na procese odborného hodnotenia projektov predkladaných v rámci programu.</w:t>
      </w:r>
    </w:p>
    <w:p w:rsidR="009B1FA5" w:rsidRPr="004777AC" w:rsidRDefault="009B1FA5" w:rsidP="009B1FA5">
      <w:pPr>
        <w:spacing w:before="120"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777AC">
        <w:rPr>
          <w:rFonts w:ascii="Arial Narrow" w:hAnsi="Arial Narrow" w:cs="Arial"/>
          <w:sz w:val="24"/>
          <w:szCs w:val="24"/>
        </w:rPr>
        <w:t xml:space="preserve">Cieľom výzvy je výber vhodných odborných hodnotiteľov pre proces odborného hodnotenia predložených žiadostí o nenávratný finančný príspevok v rámci programu. Záujemcovia, ktorí splnia požadované kritéria budú zaradení do databázy odborných hodnotiteľov podľa ich odbornosti. Vytvorená databáza odborných hodnotiteľov bude predstavovať nástroj pre posudzovanie predložených projektov založený na odbornosti. </w:t>
      </w:r>
      <w:r w:rsidR="00670929">
        <w:rPr>
          <w:rFonts w:ascii="Arial Narrow" w:hAnsi="Arial Narrow" w:cs="Arial"/>
          <w:sz w:val="24"/>
          <w:szCs w:val="24"/>
        </w:rPr>
        <w:t xml:space="preserve">Pred začiatkom </w:t>
      </w:r>
      <w:r w:rsidRPr="004777AC">
        <w:rPr>
          <w:rFonts w:ascii="Arial Narrow" w:hAnsi="Arial Narrow" w:cs="Arial"/>
          <w:sz w:val="24"/>
          <w:szCs w:val="24"/>
        </w:rPr>
        <w:t xml:space="preserve"> odborného hodnotenia projektov budú odborní hodnotitelia losovaním vybraní a pridelení pre hodnotenie daného projektu. Každý projekt bude hodnotiť jeden slovenský a jeden český odborný hodnotiteľ.</w:t>
      </w:r>
    </w:p>
    <w:p w:rsidR="009B1FA5" w:rsidRPr="004777AC" w:rsidRDefault="009B1FA5" w:rsidP="009B1FA5">
      <w:pPr>
        <w:spacing w:before="120"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777AC">
        <w:rPr>
          <w:rFonts w:ascii="Arial Narrow" w:hAnsi="Arial Narrow" w:cs="Arial"/>
          <w:sz w:val="24"/>
          <w:szCs w:val="24"/>
        </w:rPr>
        <w:t xml:space="preserve">Odborní hodnotitelia budú evidovaní v databáze počas realizácie programového obdobia 2014 – 2020. Odborný hodnotiteľ sa môže na základe žiadosti vzdať tejto funkcie a rovnako aj </w:t>
      </w:r>
      <w:r>
        <w:rPr>
          <w:rFonts w:ascii="Arial Narrow" w:hAnsi="Arial Narrow" w:cs="Arial"/>
          <w:sz w:val="24"/>
          <w:szCs w:val="24"/>
        </w:rPr>
        <w:t>riadiaci orgán</w:t>
      </w:r>
      <w:r w:rsidRPr="004777AC">
        <w:rPr>
          <w:rFonts w:ascii="Arial Narrow" w:hAnsi="Arial Narrow" w:cs="Arial"/>
          <w:sz w:val="24"/>
          <w:szCs w:val="24"/>
        </w:rPr>
        <w:t xml:space="preserve"> si vyhradzuje právo ukončiť spoluprácu s odborným hodnotiteľom v prípade nedostatočného plnenia jeho povinností a/alebo v prípade zistenia skutočností, či okolností, ktoré by mohli spochybniť jeho nezávislosť, nestrannosť a/alebo dôveryhodnosť. </w:t>
      </w:r>
    </w:p>
    <w:p w:rsidR="009B1FA5" w:rsidRPr="004777AC" w:rsidRDefault="009B1FA5" w:rsidP="009B1FA5">
      <w:pPr>
        <w:spacing w:before="120"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777AC">
        <w:rPr>
          <w:rFonts w:ascii="Arial Narrow" w:hAnsi="Arial Narrow" w:cs="Arial"/>
          <w:sz w:val="24"/>
          <w:szCs w:val="24"/>
        </w:rPr>
        <w:t xml:space="preserve">Odborní hodnotitelia budú svoju činnosť v rámci výkonu odborného hodnotenia vykonávať na základe </w:t>
      </w:r>
      <w:r w:rsidRPr="00211765">
        <w:rPr>
          <w:rFonts w:ascii="Arial Narrow" w:hAnsi="Arial Narrow" w:cs="Arial"/>
          <w:sz w:val="24"/>
          <w:szCs w:val="24"/>
        </w:rPr>
        <w:t>dohody s riadiacim orgánom, ktorá nezakladá riadiacemu orgánu povinnosť služby experta využiť. Riadiaci orgán uzatvára dohody priamo</w:t>
      </w:r>
      <w:r w:rsidRPr="004777AC">
        <w:rPr>
          <w:rFonts w:ascii="Arial Narrow" w:hAnsi="Arial Narrow" w:cs="Arial"/>
          <w:sz w:val="24"/>
          <w:szCs w:val="24"/>
        </w:rPr>
        <w:t xml:space="preserve"> s odborným hodnotiteľom (nie s právnickou osobou).  </w:t>
      </w:r>
    </w:p>
    <w:p w:rsidR="009B1FA5" w:rsidRDefault="009B1FA5" w:rsidP="00A67759">
      <w:pPr>
        <w:spacing w:before="120"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3D798A">
        <w:rPr>
          <w:rFonts w:ascii="Arial Narrow" w:hAnsi="Arial Narrow" w:cs="Arial"/>
          <w:b/>
          <w:sz w:val="24"/>
          <w:szCs w:val="24"/>
        </w:rPr>
        <w:t>Odmena za výkon odborného hodnotenia</w:t>
      </w:r>
      <w:r w:rsidRPr="004777AC">
        <w:rPr>
          <w:rFonts w:ascii="Arial Narrow" w:hAnsi="Arial Narrow" w:cs="Arial"/>
          <w:sz w:val="24"/>
          <w:szCs w:val="24"/>
        </w:rPr>
        <w:t xml:space="preserve"> predložených žiadostí o nenávratný finančný príspevok predstavuje 100 EUR za hodnotenie jednej žiadosti na jedného odborného hodnotiteľa.  </w:t>
      </w:r>
    </w:p>
    <w:p w:rsidR="009B1FA5" w:rsidRPr="004777AC" w:rsidRDefault="009B1FA5" w:rsidP="00244E3A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tbl>
      <w:tblPr>
        <w:tblStyle w:val="Mriekatabuky"/>
        <w:tblW w:w="0" w:type="auto"/>
        <w:tblInd w:w="108" w:type="dxa"/>
        <w:shd w:val="clear" w:color="auto" w:fill="89E0FF"/>
        <w:tblLook w:val="04A0" w:firstRow="1" w:lastRow="0" w:firstColumn="1" w:lastColumn="0" w:noHBand="0" w:noVBand="1"/>
      </w:tblPr>
      <w:tblGrid>
        <w:gridCol w:w="9178"/>
      </w:tblGrid>
      <w:tr w:rsidR="009C245E" w:rsidTr="009C245E">
        <w:tc>
          <w:tcPr>
            <w:tcW w:w="9180" w:type="dxa"/>
            <w:shd w:val="clear" w:color="auto" w:fill="89E0FF"/>
          </w:tcPr>
          <w:p w:rsidR="009C245E" w:rsidRPr="009C245E" w:rsidRDefault="00A67759" w:rsidP="009C245E">
            <w:pPr>
              <w:spacing w:before="60" w:after="60"/>
              <w:jc w:val="both"/>
              <w:rPr>
                <w:rFonts w:ascii="Arial Narrow" w:hAnsi="Arial Narrow" w:cs="Arial"/>
                <w:b/>
                <w:cap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aps/>
                <w:sz w:val="24"/>
                <w:szCs w:val="24"/>
              </w:rPr>
              <w:t>2</w:t>
            </w:r>
            <w:r w:rsidR="009C245E">
              <w:rPr>
                <w:rFonts w:ascii="Arial Narrow" w:hAnsi="Arial Narrow" w:cs="Arial"/>
                <w:b/>
                <w:caps/>
                <w:sz w:val="24"/>
                <w:szCs w:val="24"/>
              </w:rPr>
              <w:t xml:space="preserve">. </w:t>
            </w:r>
            <w:r w:rsidR="009C245E" w:rsidRPr="009C245E">
              <w:rPr>
                <w:rFonts w:ascii="Arial Narrow" w:hAnsi="Arial Narrow" w:cs="Arial"/>
                <w:b/>
                <w:caps/>
                <w:sz w:val="24"/>
                <w:szCs w:val="24"/>
              </w:rPr>
              <w:t>Úloha odborných hodnotiteľov</w:t>
            </w:r>
          </w:p>
        </w:tc>
      </w:tr>
    </w:tbl>
    <w:p w:rsidR="009C245E" w:rsidRDefault="009C245E" w:rsidP="009C245E">
      <w:pPr>
        <w:pStyle w:val="Odsekzoznamu"/>
        <w:spacing w:after="0" w:line="240" w:lineRule="auto"/>
        <w:ind w:left="426"/>
        <w:jc w:val="both"/>
        <w:rPr>
          <w:rFonts w:ascii="Arial Narrow" w:hAnsi="Arial Narrow" w:cs="Arial"/>
          <w:b/>
          <w:sz w:val="24"/>
          <w:szCs w:val="24"/>
        </w:rPr>
      </w:pPr>
    </w:p>
    <w:p w:rsidR="004B34C2" w:rsidRDefault="001A2E30" w:rsidP="009C245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777AC">
        <w:rPr>
          <w:rFonts w:ascii="Arial Narrow" w:hAnsi="Arial Narrow" w:cs="Arial"/>
          <w:sz w:val="24"/>
          <w:szCs w:val="24"/>
        </w:rPr>
        <w:t>Odborní</w:t>
      </w:r>
      <w:r w:rsidR="00662029" w:rsidRPr="004777AC">
        <w:rPr>
          <w:rFonts w:ascii="Arial Narrow" w:hAnsi="Arial Narrow" w:cs="Arial"/>
          <w:sz w:val="24"/>
          <w:szCs w:val="24"/>
        </w:rPr>
        <w:t xml:space="preserve"> hodnotitelia</w:t>
      </w:r>
      <w:r w:rsidR="004B34C2" w:rsidRPr="004777AC">
        <w:rPr>
          <w:rFonts w:ascii="Arial Narrow" w:hAnsi="Arial Narrow" w:cs="Arial"/>
          <w:sz w:val="24"/>
          <w:szCs w:val="24"/>
        </w:rPr>
        <w:t xml:space="preserve"> sa budú podieľať na hodnotiacom procese v rá</w:t>
      </w:r>
      <w:r w:rsidR="002066E5" w:rsidRPr="004777AC">
        <w:rPr>
          <w:rFonts w:ascii="Arial Narrow" w:hAnsi="Arial Narrow" w:cs="Arial"/>
          <w:sz w:val="24"/>
          <w:szCs w:val="24"/>
        </w:rPr>
        <w:t xml:space="preserve">mci výberu žiadostí </w:t>
      </w:r>
      <w:r w:rsidR="002066E5" w:rsidRPr="004777AC">
        <w:rPr>
          <w:rFonts w:ascii="Arial Narrow" w:hAnsi="Arial Narrow" w:cs="Arial"/>
          <w:sz w:val="24"/>
          <w:szCs w:val="24"/>
        </w:rPr>
        <w:br/>
        <w:t xml:space="preserve">o </w:t>
      </w:r>
      <w:r w:rsidR="0045581C" w:rsidRPr="004777AC">
        <w:rPr>
          <w:rFonts w:ascii="Arial Narrow" w:hAnsi="Arial Narrow" w:cs="Arial"/>
          <w:sz w:val="24"/>
          <w:szCs w:val="24"/>
        </w:rPr>
        <w:t xml:space="preserve">nenávratný </w:t>
      </w:r>
      <w:r w:rsidR="002066E5" w:rsidRPr="004777AC">
        <w:rPr>
          <w:rFonts w:ascii="Arial Narrow" w:hAnsi="Arial Narrow" w:cs="Arial"/>
          <w:sz w:val="24"/>
          <w:szCs w:val="24"/>
        </w:rPr>
        <w:t>finančný príspevok</w:t>
      </w:r>
      <w:r w:rsidR="004B34C2" w:rsidRPr="004777AC">
        <w:rPr>
          <w:rFonts w:ascii="Arial Narrow" w:hAnsi="Arial Narrow" w:cs="Arial"/>
          <w:sz w:val="24"/>
          <w:szCs w:val="24"/>
        </w:rPr>
        <w:t xml:space="preserve"> prostredníctvom výkonu </w:t>
      </w:r>
      <w:r w:rsidR="005E489C">
        <w:rPr>
          <w:rFonts w:ascii="Arial Narrow" w:hAnsi="Arial Narrow" w:cs="Arial"/>
          <w:sz w:val="24"/>
          <w:szCs w:val="24"/>
        </w:rPr>
        <w:t xml:space="preserve">odborného </w:t>
      </w:r>
      <w:r w:rsidR="004B34C2" w:rsidRPr="004777AC">
        <w:rPr>
          <w:rFonts w:ascii="Arial Narrow" w:hAnsi="Arial Narrow" w:cs="Arial"/>
          <w:sz w:val="24"/>
          <w:szCs w:val="24"/>
        </w:rPr>
        <w:t>hodnotenia predložených žiadostí o</w:t>
      </w:r>
      <w:r w:rsidR="0045581C" w:rsidRPr="004777AC">
        <w:rPr>
          <w:rFonts w:ascii="Arial Narrow" w:hAnsi="Arial Narrow" w:cs="Arial"/>
          <w:sz w:val="24"/>
          <w:szCs w:val="24"/>
        </w:rPr>
        <w:t xml:space="preserve"> nenávratný </w:t>
      </w:r>
      <w:r w:rsidR="004B34C2" w:rsidRPr="004777AC">
        <w:rPr>
          <w:rFonts w:ascii="Arial Narrow" w:hAnsi="Arial Narrow" w:cs="Arial"/>
          <w:sz w:val="24"/>
          <w:szCs w:val="24"/>
        </w:rPr>
        <w:t>finančný príspevok v </w:t>
      </w:r>
      <w:r w:rsidR="004B34C2" w:rsidRPr="005F2049">
        <w:rPr>
          <w:rFonts w:ascii="Arial Narrow" w:hAnsi="Arial Narrow" w:cs="Arial"/>
          <w:sz w:val="24"/>
          <w:szCs w:val="24"/>
        </w:rPr>
        <w:t xml:space="preserve">súlade </w:t>
      </w:r>
      <w:r w:rsidR="004B34C2" w:rsidRPr="00EC713B">
        <w:rPr>
          <w:rFonts w:ascii="Arial Narrow" w:hAnsi="Arial Narrow" w:cs="Arial"/>
          <w:sz w:val="24"/>
          <w:szCs w:val="24"/>
        </w:rPr>
        <w:t>s platnou programovou dokumentáciou.</w:t>
      </w:r>
      <w:r w:rsidR="004B34C2" w:rsidRPr="004777AC">
        <w:rPr>
          <w:rFonts w:ascii="Arial Narrow" w:hAnsi="Arial Narrow" w:cs="Arial"/>
          <w:sz w:val="24"/>
          <w:szCs w:val="24"/>
        </w:rPr>
        <w:t xml:space="preserve"> </w:t>
      </w:r>
    </w:p>
    <w:p w:rsidR="00A67759" w:rsidRPr="004777AC" w:rsidRDefault="00A67759" w:rsidP="009C245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Mriekatabuky"/>
        <w:tblW w:w="0" w:type="auto"/>
        <w:tblInd w:w="108" w:type="dxa"/>
        <w:shd w:val="clear" w:color="auto" w:fill="89E0FF"/>
        <w:tblLook w:val="04A0" w:firstRow="1" w:lastRow="0" w:firstColumn="1" w:lastColumn="0" w:noHBand="0" w:noVBand="1"/>
      </w:tblPr>
      <w:tblGrid>
        <w:gridCol w:w="9178"/>
      </w:tblGrid>
      <w:tr w:rsidR="009C245E" w:rsidTr="005C60BA">
        <w:tc>
          <w:tcPr>
            <w:tcW w:w="9180" w:type="dxa"/>
            <w:shd w:val="clear" w:color="auto" w:fill="89E0FF"/>
          </w:tcPr>
          <w:p w:rsidR="009C245E" w:rsidRPr="009C245E" w:rsidRDefault="00A67759" w:rsidP="009C245E">
            <w:pPr>
              <w:spacing w:before="60" w:after="60"/>
              <w:jc w:val="both"/>
              <w:rPr>
                <w:rFonts w:ascii="Arial Narrow" w:hAnsi="Arial Narrow" w:cs="Arial"/>
                <w:b/>
                <w:cap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aps/>
                <w:sz w:val="24"/>
                <w:szCs w:val="24"/>
              </w:rPr>
              <w:t>3</w:t>
            </w:r>
            <w:r w:rsidR="009C245E" w:rsidRPr="009C245E">
              <w:rPr>
                <w:rFonts w:ascii="Arial Narrow" w:hAnsi="Arial Narrow" w:cs="Arial"/>
                <w:b/>
                <w:caps/>
                <w:sz w:val="24"/>
                <w:szCs w:val="24"/>
              </w:rPr>
              <w:t>. Výber odborných hodnotiteľov</w:t>
            </w:r>
          </w:p>
        </w:tc>
      </w:tr>
    </w:tbl>
    <w:p w:rsidR="009C245E" w:rsidRDefault="009C245E" w:rsidP="009C245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4B34C2" w:rsidRPr="004777AC" w:rsidRDefault="001A2E30" w:rsidP="009C245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777AC">
        <w:rPr>
          <w:rFonts w:ascii="Arial Narrow" w:hAnsi="Arial Narrow" w:cs="Arial"/>
          <w:sz w:val="24"/>
          <w:szCs w:val="24"/>
        </w:rPr>
        <w:t>Odborní</w:t>
      </w:r>
      <w:r w:rsidR="00662029" w:rsidRPr="004777AC">
        <w:rPr>
          <w:rFonts w:ascii="Arial Narrow" w:hAnsi="Arial Narrow" w:cs="Arial"/>
          <w:sz w:val="24"/>
          <w:szCs w:val="24"/>
        </w:rPr>
        <w:t xml:space="preserve"> hodnotitelia</w:t>
      </w:r>
      <w:r w:rsidR="004B34C2" w:rsidRPr="004777AC">
        <w:rPr>
          <w:rFonts w:ascii="Arial Narrow" w:hAnsi="Arial Narrow" w:cs="Arial"/>
          <w:sz w:val="24"/>
          <w:szCs w:val="24"/>
        </w:rPr>
        <w:t xml:space="preserve"> sú vyberaní na základe ich preukázaných odborných a technických schopností </w:t>
      </w:r>
      <w:r w:rsidR="00A2048B">
        <w:rPr>
          <w:rFonts w:ascii="Arial Narrow" w:hAnsi="Arial Narrow" w:cs="Arial"/>
          <w:sz w:val="24"/>
          <w:szCs w:val="24"/>
        </w:rPr>
        <w:t xml:space="preserve">               </w:t>
      </w:r>
      <w:r w:rsidR="004B34C2" w:rsidRPr="004777AC">
        <w:rPr>
          <w:rFonts w:ascii="Arial Narrow" w:hAnsi="Arial Narrow" w:cs="Arial"/>
          <w:sz w:val="24"/>
          <w:szCs w:val="24"/>
        </w:rPr>
        <w:t xml:space="preserve">na plnenie úloh uvedených vo výzve. </w:t>
      </w:r>
    </w:p>
    <w:p w:rsidR="000E4F81" w:rsidRPr="004777AC" w:rsidRDefault="000E4F81" w:rsidP="00555F7C">
      <w:pPr>
        <w:spacing w:before="120"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777AC">
        <w:rPr>
          <w:rFonts w:ascii="Arial Narrow" w:hAnsi="Arial Narrow" w:cs="Arial"/>
          <w:sz w:val="24"/>
          <w:szCs w:val="24"/>
        </w:rPr>
        <w:t>Záujemcovia</w:t>
      </w:r>
      <w:r w:rsidR="00493A22" w:rsidRPr="004777AC">
        <w:rPr>
          <w:rFonts w:ascii="Arial Narrow" w:hAnsi="Arial Narrow" w:cs="Arial"/>
          <w:sz w:val="24"/>
          <w:szCs w:val="24"/>
        </w:rPr>
        <w:t xml:space="preserve"> sa hlásia k hodnoteniu do vybranej investičnej priority programu podľa svojho odborného zamerania. K preukázan</w:t>
      </w:r>
      <w:r w:rsidR="00EB2EB4" w:rsidRPr="004777AC">
        <w:rPr>
          <w:rFonts w:ascii="Arial Narrow" w:hAnsi="Arial Narrow" w:cs="Arial"/>
          <w:sz w:val="24"/>
          <w:szCs w:val="24"/>
        </w:rPr>
        <w:t>iu</w:t>
      </w:r>
      <w:r w:rsidR="00493A22" w:rsidRPr="004777AC">
        <w:rPr>
          <w:rFonts w:ascii="Arial Narrow" w:hAnsi="Arial Narrow" w:cs="Arial"/>
          <w:sz w:val="24"/>
          <w:szCs w:val="24"/>
        </w:rPr>
        <w:t xml:space="preserve"> odbornosti</w:t>
      </w:r>
      <w:r w:rsidRPr="004777AC">
        <w:rPr>
          <w:rFonts w:ascii="Arial Narrow" w:hAnsi="Arial Narrow" w:cs="Arial"/>
          <w:sz w:val="24"/>
          <w:szCs w:val="24"/>
        </w:rPr>
        <w:t xml:space="preserve"> musia predložiť nasledovné dokumenty:</w:t>
      </w:r>
    </w:p>
    <w:p w:rsidR="000E4F81" w:rsidRPr="004777AC" w:rsidRDefault="000E4F81" w:rsidP="00244E3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777AC">
        <w:rPr>
          <w:rFonts w:ascii="Arial Narrow" w:hAnsi="Arial Narrow" w:cs="Arial"/>
          <w:sz w:val="24"/>
          <w:szCs w:val="24"/>
        </w:rPr>
        <w:t>Životopis</w:t>
      </w:r>
      <w:r w:rsidR="000B27EE">
        <w:rPr>
          <w:rFonts w:ascii="Arial Narrow" w:hAnsi="Arial Narrow" w:cs="Arial"/>
          <w:sz w:val="24"/>
          <w:szCs w:val="24"/>
        </w:rPr>
        <w:t xml:space="preserve"> (vzor príloha č. 2 tejto výzvy)</w:t>
      </w:r>
      <w:r w:rsidR="003D498B">
        <w:rPr>
          <w:rFonts w:ascii="Arial Narrow" w:hAnsi="Arial Narrow" w:cs="Arial"/>
          <w:sz w:val="24"/>
          <w:szCs w:val="24"/>
        </w:rPr>
        <w:t>;</w:t>
      </w:r>
      <w:r w:rsidR="006035FA">
        <w:rPr>
          <w:rFonts w:ascii="Arial Narrow" w:hAnsi="Arial Narrow" w:cs="Arial"/>
          <w:sz w:val="24"/>
          <w:szCs w:val="24"/>
        </w:rPr>
        <w:t xml:space="preserve"> </w:t>
      </w:r>
    </w:p>
    <w:p w:rsidR="000E4F81" w:rsidRPr="004777AC" w:rsidRDefault="00EC713B" w:rsidP="00244E3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Overená k</w:t>
      </w:r>
      <w:r w:rsidR="000E4F81" w:rsidRPr="004777AC">
        <w:rPr>
          <w:rFonts w:ascii="Arial Narrow" w:hAnsi="Arial Narrow" w:cs="Arial"/>
          <w:sz w:val="24"/>
          <w:szCs w:val="24"/>
        </w:rPr>
        <w:t>ópia diplomu, osvedčenia o najvyššom dosiahnutom vzdelaní</w:t>
      </w:r>
      <w:r w:rsidR="003D498B">
        <w:rPr>
          <w:rFonts w:ascii="Arial Narrow" w:hAnsi="Arial Narrow" w:cs="Arial"/>
          <w:sz w:val="24"/>
          <w:szCs w:val="24"/>
        </w:rPr>
        <w:t>;</w:t>
      </w:r>
    </w:p>
    <w:p w:rsidR="00952ECE" w:rsidRPr="004777AC" w:rsidRDefault="00A92436" w:rsidP="00952EC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V</w:t>
      </w:r>
      <w:r w:rsidR="005E489C">
        <w:rPr>
          <w:rFonts w:ascii="Arial Narrow" w:hAnsi="Arial Narrow" w:cs="Arial"/>
          <w:sz w:val="24"/>
          <w:szCs w:val="24"/>
        </w:rPr>
        <w:t>yhlásenie</w:t>
      </w:r>
      <w:r w:rsidR="000E4F81" w:rsidRPr="004777AC">
        <w:rPr>
          <w:rFonts w:ascii="Arial Narrow" w:hAnsi="Arial Narrow" w:cs="Arial"/>
          <w:sz w:val="24"/>
          <w:szCs w:val="24"/>
        </w:rPr>
        <w:t xml:space="preserve"> o spôsobilosti k právny úkonom</w:t>
      </w:r>
      <w:r w:rsidR="008A2A17" w:rsidRPr="004777AC">
        <w:rPr>
          <w:rFonts w:ascii="Arial Narrow" w:hAnsi="Arial Narrow" w:cs="Arial"/>
          <w:sz w:val="24"/>
          <w:szCs w:val="24"/>
        </w:rPr>
        <w:t xml:space="preserve"> (</w:t>
      </w:r>
      <w:r w:rsidR="005E489C">
        <w:rPr>
          <w:rFonts w:ascii="Arial Narrow" w:hAnsi="Arial Narrow" w:cs="Arial"/>
          <w:sz w:val="24"/>
          <w:szCs w:val="24"/>
        </w:rPr>
        <w:t xml:space="preserve">príloha č. </w:t>
      </w:r>
      <w:r w:rsidR="001E3D12">
        <w:rPr>
          <w:rFonts w:ascii="Arial Narrow" w:hAnsi="Arial Narrow" w:cs="Arial"/>
          <w:sz w:val="24"/>
          <w:szCs w:val="24"/>
        </w:rPr>
        <w:t>3</w:t>
      </w:r>
      <w:r w:rsidR="005E489C">
        <w:rPr>
          <w:rFonts w:ascii="Arial Narrow" w:hAnsi="Arial Narrow" w:cs="Arial"/>
          <w:sz w:val="24"/>
          <w:szCs w:val="24"/>
        </w:rPr>
        <w:t xml:space="preserve"> tejto výzvy</w:t>
      </w:r>
      <w:r w:rsidR="008A2A17" w:rsidRPr="004777AC">
        <w:rPr>
          <w:rFonts w:ascii="Arial Narrow" w:hAnsi="Arial Narrow" w:cs="Arial"/>
          <w:sz w:val="24"/>
          <w:szCs w:val="24"/>
        </w:rPr>
        <w:t>)</w:t>
      </w:r>
      <w:r w:rsidR="003D498B">
        <w:rPr>
          <w:rFonts w:ascii="Arial Narrow" w:hAnsi="Arial Narrow" w:cs="Arial"/>
          <w:sz w:val="24"/>
          <w:szCs w:val="24"/>
        </w:rPr>
        <w:t>;</w:t>
      </w:r>
      <w:r w:rsidR="000E4F81" w:rsidRPr="004777AC">
        <w:rPr>
          <w:rFonts w:ascii="Arial Narrow" w:hAnsi="Arial Narrow" w:cs="Arial"/>
          <w:sz w:val="24"/>
          <w:szCs w:val="24"/>
        </w:rPr>
        <w:t xml:space="preserve"> </w:t>
      </w:r>
    </w:p>
    <w:p w:rsidR="009B1FA5" w:rsidRDefault="00670929" w:rsidP="00F00D9D">
      <w:pPr>
        <w:spacing w:before="120"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Profesijný ž</w:t>
      </w:r>
      <w:r w:rsidR="00FD533B" w:rsidRPr="004777AC">
        <w:rPr>
          <w:rFonts w:ascii="Arial Narrow" w:hAnsi="Arial Narrow" w:cs="Arial"/>
          <w:sz w:val="24"/>
          <w:szCs w:val="24"/>
        </w:rPr>
        <w:t xml:space="preserve">ivotopis </w:t>
      </w:r>
      <w:r>
        <w:rPr>
          <w:rFonts w:ascii="Arial Narrow" w:hAnsi="Arial Narrow" w:cs="Arial"/>
          <w:sz w:val="24"/>
          <w:szCs w:val="24"/>
        </w:rPr>
        <w:t xml:space="preserve">je potrebné kompletne vyplniť, </w:t>
      </w:r>
      <w:r w:rsidR="00FD533B" w:rsidRPr="004777AC">
        <w:rPr>
          <w:rFonts w:ascii="Arial Narrow" w:hAnsi="Arial Narrow" w:cs="Arial"/>
          <w:sz w:val="24"/>
          <w:szCs w:val="24"/>
        </w:rPr>
        <w:t xml:space="preserve">musí obsahovať osobné údaje, históriu zamestnania, vzdelávania a odbornej prípravy, </w:t>
      </w:r>
      <w:r w:rsidR="002A13E7" w:rsidRPr="004777AC">
        <w:rPr>
          <w:rFonts w:ascii="Arial Narrow" w:hAnsi="Arial Narrow" w:cs="Arial"/>
          <w:sz w:val="24"/>
          <w:szCs w:val="24"/>
        </w:rPr>
        <w:t>osobných zručností a</w:t>
      </w:r>
      <w:r w:rsidR="001F5A8E" w:rsidRPr="004777AC">
        <w:rPr>
          <w:rFonts w:ascii="Arial Narrow" w:hAnsi="Arial Narrow" w:cs="Arial"/>
          <w:sz w:val="24"/>
          <w:szCs w:val="24"/>
        </w:rPr>
        <w:t> </w:t>
      </w:r>
      <w:r w:rsidR="002A13E7" w:rsidRPr="004777AC">
        <w:rPr>
          <w:rFonts w:ascii="Arial Narrow" w:hAnsi="Arial Narrow" w:cs="Arial"/>
          <w:sz w:val="24"/>
          <w:szCs w:val="24"/>
        </w:rPr>
        <w:t>schopnost</w:t>
      </w:r>
      <w:r w:rsidR="001F5A8E" w:rsidRPr="004777AC">
        <w:rPr>
          <w:rFonts w:ascii="Arial Narrow" w:hAnsi="Arial Narrow" w:cs="Arial"/>
          <w:sz w:val="24"/>
          <w:szCs w:val="24"/>
        </w:rPr>
        <w:t>í a musí byť vlastnoručne podpísaný.</w:t>
      </w:r>
    </w:p>
    <w:p w:rsidR="002A13E7" w:rsidRPr="004777AC" w:rsidRDefault="002A13E7" w:rsidP="00F00D9D">
      <w:pPr>
        <w:spacing w:before="120"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777AC">
        <w:rPr>
          <w:rFonts w:ascii="Arial Narrow" w:hAnsi="Arial Narrow" w:cs="Arial"/>
          <w:sz w:val="24"/>
          <w:szCs w:val="24"/>
        </w:rPr>
        <w:t xml:space="preserve">K informáciám o zamestnaní záujemca </w:t>
      </w:r>
      <w:r w:rsidR="005E489C">
        <w:rPr>
          <w:rFonts w:ascii="Arial Narrow" w:hAnsi="Arial Narrow" w:cs="Arial"/>
          <w:sz w:val="24"/>
          <w:szCs w:val="24"/>
        </w:rPr>
        <w:t xml:space="preserve">v životopise </w:t>
      </w:r>
      <w:r w:rsidRPr="004777AC">
        <w:rPr>
          <w:rFonts w:ascii="Arial Narrow" w:hAnsi="Arial Narrow" w:cs="Arial"/>
          <w:sz w:val="24"/>
          <w:szCs w:val="24"/>
        </w:rPr>
        <w:t>uvedie:</w:t>
      </w:r>
    </w:p>
    <w:p w:rsidR="002A13E7" w:rsidRPr="004777AC" w:rsidRDefault="00555F7C" w:rsidP="00244E3A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777AC">
        <w:rPr>
          <w:rFonts w:ascii="Arial Narrow" w:hAnsi="Arial Narrow" w:cs="Arial"/>
          <w:sz w:val="24"/>
          <w:szCs w:val="24"/>
        </w:rPr>
        <w:t>orgán/organizáciu</w:t>
      </w:r>
      <w:r w:rsidR="002A13E7" w:rsidRPr="004777AC">
        <w:rPr>
          <w:rFonts w:ascii="Arial Narrow" w:hAnsi="Arial Narrow" w:cs="Arial"/>
          <w:sz w:val="24"/>
          <w:szCs w:val="24"/>
        </w:rPr>
        <w:t>, v ktorej uchádzač pracuje/pracoval, ako aj príslušná dĺžka zamestnania</w:t>
      </w:r>
      <w:r w:rsidR="003D498B">
        <w:rPr>
          <w:rFonts w:ascii="Arial Narrow" w:hAnsi="Arial Narrow" w:cs="Arial"/>
          <w:sz w:val="24"/>
          <w:szCs w:val="24"/>
        </w:rPr>
        <w:t>;</w:t>
      </w:r>
    </w:p>
    <w:p w:rsidR="002A13E7" w:rsidRDefault="002A13E7" w:rsidP="00244E3A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777AC">
        <w:rPr>
          <w:rFonts w:ascii="Arial Narrow" w:hAnsi="Arial Narrow" w:cs="Arial"/>
          <w:sz w:val="24"/>
          <w:szCs w:val="24"/>
        </w:rPr>
        <w:t xml:space="preserve">konkrétne projekty a/alebo úlohy, na ktorých sa podieľal a ktoré sú obzvlášť relevantné </w:t>
      </w:r>
      <w:r w:rsidR="00A2048B">
        <w:rPr>
          <w:rFonts w:ascii="Arial Narrow" w:hAnsi="Arial Narrow" w:cs="Arial"/>
          <w:sz w:val="24"/>
          <w:szCs w:val="24"/>
        </w:rPr>
        <w:t xml:space="preserve">                      </w:t>
      </w:r>
      <w:r w:rsidRPr="004777AC">
        <w:rPr>
          <w:rFonts w:ascii="Arial Narrow" w:hAnsi="Arial Narrow" w:cs="Arial"/>
          <w:sz w:val="24"/>
          <w:szCs w:val="24"/>
        </w:rPr>
        <w:t xml:space="preserve">pre </w:t>
      </w:r>
      <w:r w:rsidR="00EB34E9" w:rsidRPr="004777AC">
        <w:rPr>
          <w:rFonts w:ascii="Arial Narrow" w:hAnsi="Arial Narrow" w:cs="Arial"/>
          <w:sz w:val="24"/>
          <w:szCs w:val="24"/>
        </w:rPr>
        <w:t xml:space="preserve">posudzovanú </w:t>
      </w:r>
      <w:r w:rsidRPr="004777AC">
        <w:rPr>
          <w:rFonts w:ascii="Arial Narrow" w:hAnsi="Arial Narrow" w:cs="Arial"/>
          <w:sz w:val="24"/>
          <w:szCs w:val="24"/>
        </w:rPr>
        <w:t>investi</w:t>
      </w:r>
      <w:r w:rsidR="003D798A">
        <w:rPr>
          <w:rFonts w:ascii="Arial Narrow" w:hAnsi="Arial Narrow" w:cs="Arial"/>
          <w:sz w:val="24"/>
          <w:szCs w:val="24"/>
        </w:rPr>
        <w:t>čnú prioritu p</w:t>
      </w:r>
      <w:r w:rsidRPr="004777AC">
        <w:rPr>
          <w:rFonts w:ascii="Arial Narrow" w:hAnsi="Arial Narrow" w:cs="Arial"/>
          <w:sz w:val="24"/>
          <w:szCs w:val="24"/>
        </w:rPr>
        <w:t>rogramu</w:t>
      </w:r>
      <w:r w:rsidR="003D498B">
        <w:rPr>
          <w:rFonts w:ascii="Arial Narrow" w:hAnsi="Arial Narrow" w:cs="Arial"/>
          <w:sz w:val="24"/>
          <w:szCs w:val="24"/>
        </w:rPr>
        <w:t>;</w:t>
      </w:r>
    </w:p>
    <w:p w:rsidR="009D2F4B" w:rsidRPr="004777AC" w:rsidRDefault="009D2F4B" w:rsidP="00244E3A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kontaktné údaje osoby, u ktorej je možné informácie o dosiahnutej praxi overiť</w:t>
      </w:r>
      <w:r w:rsidR="003D498B">
        <w:rPr>
          <w:rFonts w:ascii="Arial Narrow" w:hAnsi="Arial Narrow" w:cs="Arial"/>
          <w:sz w:val="24"/>
          <w:szCs w:val="24"/>
        </w:rPr>
        <w:t>;</w:t>
      </w:r>
    </w:p>
    <w:p w:rsidR="00F00D9D" w:rsidRPr="004777AC" w:rsidRDefault="000E4F81" w:rsidP="00F00D9D">
      <w:pPr>
        <w:spacing w:before="120"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777AC">
        <w:rPr>
          <w:rFonts w:ascii="Arial Narrow" w:hAnsi="Arial Narrow" w:cs="Arial"/>
          <w:sz w:val="24"/>
          <w:szCs w:val="24"/>
        </w:rPr>
        <w:lastRenderedPageBreak/>
        <w:t xml:space="preserve">V predloženej dokumentácii musí záujemca preukázať, že má potrebné zručnosti, dostatočné odborné skúsenosti a znalosti v oblastiach, na ktoré je </w:t>
      </w:r>
      <w:r w:rsidR="00952ECE" w:rsidRPr="004777AC">
        <w:rPr>
          <w:rFonts w:ascii="Arial Narrow" w:hAnsi="Arial Narrow" w:cs="Arial"/>
          <w:sz w:val="24"/>
          <w:szCs w:val="24"/>
        </w:rPr>
        <w:t>p</w:t>
      </w:r>
      <w:r w:rsidRPr="004777AC">
        <w:rPr>
          <w:rFonts w:ascii="Arial Narrow" w:hAnsi="Arial Narrow" w:cs="Arial"/>
          <w:sz w:val="24"/>
          <w:szCs w:val="24"/>
        </w:rPr>
        <w:t>rogram zameraný a spĺňa kritéria na výber</w:t>
      </w:r>
      <w:r w:rsidR="00F00D9D" w:rsidRPr="004777AC">
        <w:rPr>
          <w:rFonts w:ascii="Arial Narrow" w:hAnsi="Arial Narrow" w:cs="Arial"/>
          <w:sz w:val="24"/>
          <w:szCs w:val="24"/>
        </w:rPr>
        <w:t>.</w:t>
      </w:r>
    </w:p>
    <w:p w:rsidR="00F00D9D" w:rsidRPr="004777AC" w:rsidRDefault="003D798A" w:rsidP="00F00D9D">
      <w:pPr>
        <w:spacing w:before="120"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Riadiaci orgán</w:t>
      </w:r>
      <w:r w:rsidR="00F00D9D" w:rsidRPr="004777AC">
        <w:rPr>
          <w:rFonts w:ascii="Arial Narrow" w:hAnsi="Arial Narrow" w:cs="Arial"/>
          <w:sz w:val="24"/>
          <w:szCs w:val="24"/>
        </w:rPr>
        <w:t xml:space="preserve"> si vyhradzuje právo požadovať v neskoršej fáze akékoľvek podporné podklady a </w:t>
      </w:r>
      <w:r w:rsidR="00952ECE" w:rsidRPr="004777AC">
        <w:rPr>
          <w:rFonts w:ascii="Arial Narrow" w:hAnsi="Arial Narrow" w:cs="Arial"/>
          <w:sz w:val="24"/>
          <w:szCs w:val="24"/>
        </w:rPr>
        <w:t>vyradiť z databázy</w:t>
      </w:r>
      <w:r w:rsidR="00F00D9D" w:rsidRPr="004777AC">
        <w:rPr>
          <w:rFonts w:ascii="Arial Narrow" w:hAnsi="Arial Narrow" w:cs="Arial"/>
          <w:sz w:val="24"/>
          <w:szCs w:val="24"/>
        </w:rPr>
        <w:t xml:space="preserve"> kto</w:t>
      </w:r>
      <w:r w:rsidR="0081479C" w:rsidRPr="004777AC">
        <w:rPr>
          <w:rFonts w:ascii="Arial Narrow" w:hAnsi="Arial Narrow" w:cs="Arial"/>
          <w:sz w:val="24"/>
          <w:szCs w:val="24"/>
        </w:rPr>
        <w:t>réhokoľvek odborného hodnotiteľa</w:t>
      </w:r>
      <w:r w:rsidR="00F00D9D" w:rsidRPr="004777AC">
        <w:rPr>
          <w:rFonts w:ascii="Arial Narrow" w:hAnsi="Arial Narrow" w:cs="Arial"/>
          <w:sz w:val="24"/>
          <w:szCs w:val="24"/>
        </w:rPr>
        <w:t>, ktorý poskytol nepresné alebo nepravdivé vyhlásenia.</w:t>
      </w:r>
    </w:p>
    <w:p w:rsidR="009C245E" w:rsidRDefault="009C245E" w:rsidP="00244E3A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Mriekatabuky"/>
        <w:tblW w:w="0" w:type="auto"/>
        <w:tblInd w:w="108" w:type="dxa"/>
        <w:shd w:val="clear" w:color="auto" w:fill="89E0FF"/>
        <w:tblLook w:val="04A0" w:firstRow="1" w:lastRow="0" w:firstColumn="1" w:lastColumn="0" w:noHBand="0" w:noVBand="1"/>
      </w:tblPr>
      <w:tblGrid>
        <w:gridCol w:w="9178"/>
      </w:tblGrid>
      <w:tr w:rsidR="009C245E" w:rsidRPr="009C245E" w:rsidTr="005C60BA">
        <w:tc>
          <w:tcPr>
            <w:tcW w:w="9180" w:type="dxa"/>
            <w:shd w:val="clear" w:color="auto" w:fill="89E0FF"/>
          </w:tcPr>
          <w:p w:rsidR="009C245E" w:rsidRPr="009C245E" w:rsidRDefault="00A67759" w:rsidP="009C245E">
            <w:pPr>
              <w:spacing w:before="60" w:after="60"/>
              <w:jc w:val="both"/>
              <w:rPr>
                <w:rFonts w:ascii="Arial Narrow" w:hAnsi="Arial Narrow" w:cs="Arial"/>
                <w:b/>
                <w:cap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aps/>
                <w:sz w:val="24"/>
                <w:szCs w:val="24"/>
              </w:rPr>
              <w:t>4</w:t>
            </w:r>
            <w:r w:rsidR="009C245E" w:rsidRPr="009C245E">
              <w:rPr>
                <w:rFonts w:ascii="Arial Narrow" w:hAnsi="Arial Narrow" w:cs="Arial"/>
                <w:b/>
                <w:caps/>
                <w:sz w:val="24"/>
                <w:szCs w:val="24"/>
              </w:rPr>
              <w:t xml:space="preserve">. Kritéria na výber odborného hodnotiteľa </w:t>
            </w:r>
          </w:p>
        </w:tc>
      </w:tr>
    </w:tbl>
    <w:p w:rsidR="00A67759" w:rsidRDefault="00A67759" w:rsidP="00A67759">
      <w:pPr>
        <w:spacing w:after="0" w:line="240" w:lineRule="auto"/>
        <w:jc w:val="both"/>
        <w:rPr>
          <w:rFonts w:ascii="Arial Narrow" w:hAnsi="Arial Narrow" w:cs="Arial"/>
          <w:i/>
          <w:sz w:val="24"/>
          <w:szCs w:val="24"/>
          <w:u w:val="single"/>
        </w:rPr>
      </w:pPr>
    </w:p>
    <w:p w:rsidR="000E4F81" w:rsidRPr="0070674A" w:rsidRDefault="000E4F81" w:rsidP="00A67759">
      <w:pPr>
        <w:spacing w:after="0" w:line="240" w:lineRule="auto"/>
        <w:jc w:val="both"/>
        <w:rPr>
          <w:rFonts w:ascii="Arial Narrow" w:hAnsi="Arial Narrow" w:cs="Arial"/>
          <w:i/>
          <w:sz w:val="24"/>
          <w:szCs w:val="24"/>
          <w:u w:val="single"/>
        </w:rPr>
      </w:pPr>
      <w:r w:rsidRPr="0070674A">
        <w:rPr>
          <w:rFonts w:ascii="Arial Narrow" w:hAnsi="Arial Narrow" w:cs="Arial"/>
          <w:i/>
          <w:sz w:val="24"/>
          <w:szCs w:val="24"/>
          <w:u w:val="single"/>
        </w:rPr>
        <w:t>Všeobecné kritéria:</w:t>
      </w:r>
    </w:p>
    <w:p w:rsidR="000E4F81" w:rsidRPr="004777AC" w:rsidRDefault="000E4F81" w:rsidP="00244E3A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777AC">
        <w:rPr>
          <w:rFonts w:ascii="Arial Narrow" w:hAnsi="Arial Narrow" w:cs="Arial"/>
          <w:sz w:val="24"/>
          <w:szCs w:val="24"/>
        </w:rPr>
        <w:t>bezúhonnosť, nestrannosť</w:t>
      </w:r>
    </w:p>
    <w:p w:rsidR="000E4F81" w:rsidRPr="004777AC" w:rsidRDefault="000E4F81" w:rsidP="00244E3A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777AC">
        <w:rPr>
          <w:rFonts w:ascii="Arial Narrow" w:hAnsi="Arial Narrow" w:cs="Arial"/>
          <w:sz w:val="24"/>
          <w:szCs w:val="24"/>
        </w:rPr>
        <w:t xml:space="preserve">spôsobilosť na právne úkony </w:t>
      </w:r>
    </w:p>
    <w:p w:rsidR="000E4F81" w:rsidRPr="004777AC" w:rsidRDefault="000E4F81" w:rsidP="00244E3A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777AC">
        <w:rPr>
          <w:rFonts w:ascii="Arial Narrow" w:hAnsi="Arial Narrow" w:cs="Arial"/>
          <w:sz w:val="24"/>
          <w:szCs w:val="24"/>
        </w:rPr>
        <w:t>znalosť programových dokumentov</w:t>
      </w:r>
    </w:p>
    <w:p w:rsidR="000E4F81" w:rsidRPr="004777AC" w:rsidRDefault="000E4F81" w:rsidP="00244E3A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777AC">
        <w:rPr>
          <w:rFonts w:ascii="Arial Narrow" w:hAnsi="Arial Narrow" w:cs="Arial"/>
          <w:sz w:val="24"/>
          <w:szCs w:val="24"/>
        </w:rPr>
        <w:t>ovládanie práce s PC (MS Word, MS Excel, Internet, E-mail)</w:t>
      </w:r>
    </w:p>
    <w:p w:rsidR="00602C3C" w:rsidRDefault="00211B24" w:rsidP="00244E3A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porozumenie českému aj </w:t>
      </w:r>
      <w:r w:rsidR="00602C3C" w:rsidRPr="004777AC">
        <w:rPr>
          <w:rFonts w:ascii="Arial Narrow" w:hAnsi="Arial Narrow" w:cs="Arial"/>
          <w:sz w:val="24"/>
          <w:szCs w:val="24"/>
        </w:rPr>
        <w:t>slovenskému jazyku</w:t>
      </w:r>
    </w:p>
    <w:p w:rsidR="0070674A" w:rsidRPr="0070674A" w:rsidRDefault="0070674A" w:rsidP="0070674A">
      <w:pPr>
        <w:spacing w:before="120"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Záujemca to preukazuje podpísaním čestného vyhlásenia, ktoré tvorí prílohu č. </w:t>
      </w:r>
      <w:r w:rsidR="001E3D12">
        <w:rPr>
          <w:rFonts w:ascii="Arial Narrow" w:hAnsi="Arial Narrow" w:cs="Arial"/>
          <w:sz w:val="24"/>
          <w:szCs w:val="24"/>
        </w:rPr>
        <w:t>3</w:t>
      </w:r>
      <w:r>
        <w:rPr>
          <w:rFonts w:ascii="Arial Narrow" w:hAnsi="Arial Narrow" w:cs="Arial"/>
          <w:sz w:val="24"/>
          <w:szCs w:val="24"/>
        </w:rPr>
        <w:t xml:space="preserve"> tejto výzvy.   </w:t>
      </w:r>
    </w:p>
    <w:p w:rsidR="000E4F81" w:rsidRPr="0070674A" w:rsidRDefault="000E4F81" w:rsidP="00244E3A">
      <w:pPr>
        <w:spacing w:before="120" w:after="0" w:line="240" w:lineRule="auto"/>
        <w:jc w:val="both"/>
        <w:rPr>
          <w:rFonts w:ascii="Arial Narrow" w:hAnsi="Arial Narrow" w:cs="Arial"/>
          <w:i/>
          <w:sz w:val="24"/>
          <w:szCs w:val="24"/>
          <w:u w:val="single"/>
        </w:rPr>
      </w:pPr>
      <w:r w:rsidRPr="0070674A">
        <w:rPr>
          <w:rFonts w:ascii="Arial Narrow" w:hAnsi="Arial Narrow" w:cs="Arial"/>
          <w:i/>
          <w:sz w:val="24"/>
          <w:szCs w:val="24"/>
          <w:u w:val="single"/>
        </w:rPr>
        <w:t>Odborné kritéria:</w:t>
      </w:r>
    </w:p>
    <w:p w:rsidR="000E4F81" w:rsidRPr="00211765" w:rsidRDefault="000E4F81" w:rsidP="00211765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777AC">
        <w:rPr>
          <w:rFonts w:ascii="Arial Narrow" w:hAnsi="Arial Narrow" w:cs="Arial"/>
          <w:sz w:val="24"/>
          <w:szCs w:val="24"/>
        </w:rPr>
        <w:t>vysokoškolské vzdelanie</w:t>
      </w:r>
      <w:r w:rsidR="00211765">
        <w:rPr>
          <w:rFonts w:ascii="Arial Narrow" w:hAnsi="Arial Narrow" w:cs="Arial"/>
          <w:sz w:val="24"/>
          <w:szCs w:val="24"/>
        </w:rPr>
        <w:t xml:space="preserve"> a </w:t>
      </w:r>
      <w:r w:rsidRPr="00211765">
        <w:rPr>
          <w:rFonts w:ascii="Arial Narrow" w:hAnsi="Arial Narrow" w:cs="Arial"/>
          <w:sz w:val="24"/>
          <w:szCs w:val="24"/>
        </w:rPr>
        <w:t>minimálna 3 ročná prax v odbore činností alebo príbuznom odbore, ktorý zodpovedá posudzovanej investičnej priorite</w:t>
      </w:r>
      <w:r w:rsidR="000F695B" w:rsidRPr="00211765">
        <w:rPr>
          <w:rFonts w:ascii="Arial Narrow" w:hAnsi="Arial Narrow" w:cs="Arial"/>
          <w:sz w:val="24"/>
          <w:szCs w:val="24"/>
        </w:rPr>
        <w:t xml:space="preserve"> (</w:t>
      </w:r>
      <w:r w:rsidR="006D5046">
        <w:rPr>
          <w:rFonts w:ascii="Arial Narrow" w:hAnsi="Arial Narrow" w:cs="Arial"/>
          <w:sz w:val="24"/>
          <w:szCs w:val="24"/>
        </w:rPr>
        <w:t xml:space="preserve">prax sa </w:t>
      </w:r>
      <w:r w:rsidR="000F695B" w:rsidRPr="00211765">
        <w:rPr>
          <w:rFonts w:ascii="Arial Narrow" w:hAnsi="Arial Narrow" w:cs="Arial"/>
          <w:sz w:val="24"/>
          <w:szCs w:val="24"/>
        </w:rPr>
        <w:t>preukazuje v životopise)</w:t>
      </w:r>
      <w:r w:rsidR="00211765">
        <w:rPr>
          <w:rFonts w:ascii="Arial Narrow" w:hAnsi="Arial Narrow" w:cs="Arial"/>
          <w:sz w:val="24"/>
          <w:szCs w:val="24"/>
        </w:rPr>
        <w:t>, alebo</w:t>
      </w:r>
    </w:p>
    <w:p w:rsidR="009D2F4B" w:rsidRDefault="009D2F4B" w:rsidP="009D2F4B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D2F4B">
        <w:rPr>
          <w:rFonts w:ascii="Arial Narrow" w:hAnsi="Arial Narrow" w:cs="Arial"/>
          <w:sz w:val="24"/>
          <w:szCs w:val="24"/>
        </w:rPr>
        <w:t>stredoškolské vzdelanie a minimálna 8 ročná prax v odbore činností alebo príbuznom odbore, ktorý zodpovedá posudzovanej investičnej priorite</w:t>
      </w:r>
      <w:r w:rsidR="006D5046">
        <w:rPr>
          <w:rFonts w:ascii="Arial Narrow" w:hAnsi="Arial Narrow" w:cs="Arial"/>
          <w:sz w:val="24"/>
          <w:szCs w:val="24"/>
        </w:rPr>
        <w:t xml:space="preserve"> </w:t>
      </w:r>
      <w:r w:rsidR="006D5046" w:rsidRPr="00211765">
        <w:rPr>
          <w:rFonts w:ascii="Arial Narrow" w:hAnsi="Arial Narrow" w:cs="Arial"/>
          <w:sz w:val="24"/>
          <w:szCs w:val="24"/>
        </w:rPr>
        <w:t>(</w:t>
      </w:r>
      <w:r w:rsidR="006D5046">
        <w:rPr>
          <w:rFonts w:ascii="Arial Narrow" w:hAnsi="Arial Narrow" w:cs="Arial"/>
          <w:sz w:val="24"/>
          <w:szCs w:val="24"/>
        </w:rPr>
        <w:t xml:space="preserve">prax sa </w:t>
      </w:r>
      <w:r w:rsidR="006D5046" w:rsidRPr="00211765">
        <w:rPr>
          <w:rFonts w:ascii="Arial Narrow" w:hAnsi="Arial Narrow" w:cs="Arial"/>
          <w:sz w:val="24"/>
          <w:szCs w:val="24"/>
        </w:rPr>
        <w:t>preukazuje v životopise)</w:t>
      </w:r>
      <w:r w:rsidR="00211765">
        <w:rPr>
          <w:rFonts w:ascii="Arial Narrow" w:hAnsi="Arial Narrow" w:cs="Arial"/>
          <w:sz w:val="24"/>
          <w:szCs w:val="24"/>
        </w:rPr>
        <w:t>;</w:t>
      </w:r>
    </w:p>
    <w:p w:rsidR="00211765" w:rsidRPr="00211765" w:rsidRDefault="00211765" w:rsidP="00211765">
      <w:pPr>
        <w:spacing w:after="0" w:line="240" w:lineRule="auto"/>
        <w:ind w:left="36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ďalej:</w:t>
      </w:r>
      <w:r w:rsidR="00EC713B">
        <w:rPr>
          <w:rFonts w:ascii="Arial Narrow" w:hAnsi="Arial Narrow" w:cs="Arial"/>
          <w:sz w:val="24"/>
          <w:szCs w:val="24"/>
        </w:rPr>
        <w:t xml:space="preserve"> </w:t>
      </w:r>
    </w:p>
    <w:p w:rsidR="0076375B" w:rsidRPr="004777AC" w:rsidRDefault="0076375B" w:rsidP="00244E3A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777AC">
        <w:rPr>
          <w:rFonts w:ascii="Arial Narrow" w:hAnsi="Arial Narrow" w:cs="Arial"/>
          <w:sz w:val="24"/>
          <w:szCs w:val="24"/>
        </w:rPr>
        <w:t>znalosť programového územia</w:t>
      </w:r>
      <w:r w:rsidR="00493A22" w:rsidRPr="004777AC">
        <w:rPr>
          <w:rFonts w:ascii="Arial Narrow" w:hAnsi="Arial Narrow" w:cs="Arial"/>
          <w:sz w:val="24"/>
          <w:szCs w:val="24"/>
        </w:rPr>
        <w:t xml:space="preserve"> minimálne v o</w:t>
      </w:r>
      <w:r w:rsidR="00BD6B33" w:rsidRPr="004777AC">
        <w:rPr>
          <w:rFonts w:ascii="Arial Narrow" w:hAnsi="Arial Narrow" w:cs="Arial"/>
          <w:sz w:val="24"/>
          <w:szCs w:val="24"/>
        </w:rPr>
        <w:t>d</w:t>
      </w:r>
      <w:r w:rsidR="00493A22" w:rsidRPr="004777AC">
        <w:rPr>
          <w:rFonts w:ascii="Arial Narrow" w:hAnsi="Arial Narrow" w:cs="Arial"/>
          <w:sz w:val="24"/>
          <w:szCs w:val="24"/>
        </w:rPr>
        <w:t>bor</w:t>
      </w:r>
      <w:r w:rsidR="00BD6B33" w:rsidRPr="004777AC">
        <w:rPr>
          <w:rFonts w:ascii="Arial Narrow" w:hAnsi="Arial Narrow" w:cs="Arial"/>
          <w:sz w:val="24"/>
          <w:szCs w:val="24"/>
        </w:rPr>
        <w:t>e</w:t>
      </w:r>
      <w:r w:rsidR="00493A22" w:rsidRPr="004777AC">
        <w:rPr>
          <w:rFonts w:ascii="Arial Narrow" w:hAnsi="Arial Narrow" w:cs="Arial"/>
          <w:sz w:val="24"/>
          <w:szCs w:val="24"/>
        </w:rPr>
        <w:t xml:space="preserve"> </w:t>
      </w:r>
      <w:r w:rsidR="006D5046">
        <w:rPr>
          <w:rFonts w:ascii="Arial Narrow" w:hAnsi="Arial Narrow" w:cs="Arial"/>
          <w:sz w:val="24"/>
          <w:szCs w:val="24"/>
        </w:rPr>
        <w:t xml:space="preserve">svojej </w:t>
      </w:r>
      <w:r w:rsidR="00493A22" w:rsidRPr="004777AC">
        <w:rPr>
          <w:rFonts w:ascii="Arial Narrow" w:hAnsi="Arial Narrow" w:cs="Arial"/>
          <w:sz w:val="24"/>
          <w:szCs w:val="24"/>
        </w:rPr>
        <w:t>pôsobnosti</w:t>
      </w:r>
      <w:r w:rsidR="00211765">
        <w:rPr>
          <w:rFonts w:ascii="Arial Narrow" w:hAnsi="Arial Narrow" w:cs="Arial"/>
          <w:sz w:val="24"/>
          <w:szCs w:val="24"/>
        </w:rPr>
        <w:t>;</w:t>
      </w:r>
      <w:r w:rsidR="00211B24">
        <w:rPr>
          <w:rFonts w:ascii="Arial Narrow" w:hAnsi="Arial Narrow" w:cs="Arial"/>
          <w:sz w:val="24"/>
          <w:szCs w:val="24"/>
        </w:rPr>
        <w:t xml:space="preserve"> </w:t>
      </w:r>
    </w:p>
    <w:p w:rsidR="000E4F81" w:rsidRPr="004777AC" w:rsidRDefault="000E4F81" w:rsidP="00244E3A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777AC">
        <w:rPr>
          <w:rFonts w:ascii="Arial Narrow" w:hAnsi="Arial Narrow" w:cs="Arial"/>
          <w:sz w:val="24"/>
          <w:szCs w:val="24"/>
        </w:rPr>
        <w:t>znalosť platných právnych predpisov SR a/alebo ČR a</w:t>
      </w:r>
      <w:r w:rsidR="00493A22" w:rsidRPr="004777AC">
        <w:rPr>
          <w:rFonts w:ascii="Arial Narrow" w:hAnsi="Arial Narrow" w:cs="Arial"/>
          <w:sz w:val="24"/>
          <w:szCs w:val="24"/>
        </w:rPr>
        <w:t> </w:t>
      </w:r>
      <w:r w:rsidRPr="004777AC">
        <w:rPr>
          <w:rFonts w:ascii="Arial Narrow" w:hAnsi="Arial Narrow" w:cs="Arial"/>
          <w:sz w:val="24"/>
          <w:szCs w:val="24"/>
        </w:rPr>
        <w:t>EÚ</w:t>
      </w:r>
      <w:r w:rsidR="00493A22" w:rsidRPr="004777AC">
        <w:rPr>
          <w:rFonts w:ascii="Arial Narrow" w:hAnsi="Arial Narrow" w:cs="Arial"/>
          <w:sz w:val="24"/>
          <w:szCs w:val="24"/>
        </w:rPr>
        <w:t xml:space="preserve"> </w:t>
      </w:r>
      <w:r w:rsidR="00A821B6" w:rsidRPr="004777AC">
        <w:rPr>
          <w:rFonts w:ascii="Arial Narrow" w:hAnsi="Arial Narrow" w:cs="Arial"/>
          <w:sz w:val="24"/>
          <w:szCs w:val="24"/>
        </w:rPr>
        <w:t>v oblasti svojej pôsobnosti</w:t>
      </w:r>
      <w:r w:rsidR="00CD503A" w:rsidRPr="004777AC">
        <w:rPr>
          <w:rFonts w:ascii="Arial Narrow" w:hAnsi="Arial Narrow" w:cs="Arial"/>
          <w:sz w:val="24"/>
          <w:szCs w:val="24"/>
        </w:rPr>
        <w:t xml:space="preserve"> a v oblasti, v rámci ktorej sa uchádza o hodnotenie projektov</w:t>
      </w:r>
      <w:r w:rsidR="00211765">
        <w:rPr>
          <w:rFonts w:ascii="Arial Narrow" w:hAnsi="Arial Narrow" w:cs="Arial"/>
          <w:sz w:val="24"/>
          <w:szCs w:val="24"/>
        </w:rPr>
        <w:t>;</w:t>
      </w:r>
      <w:r w:rsidR="00CD503A" w:rsidRPr="004777AC">
        <w:rPr>
          <w:rFonts w:ascii="Arial Narrow" w:hAnsi="Arial Narrow" w:cs="Arial"/>
          <w:sz w:val="24"/>
          <w:szCs w:val="24"/>
        </w:rPr>
        <w:t xml:space="preserve">   </w:t>
      </w:r>
    </w:p>
    <w:p w:rsidR="000E4F81" w:rsidRPr="004777AC" w:rsidRDefault="000E4F81" w:rsidP="00244E3A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777AC">
        <w:rPr>
          <w:rFonts w:ascii="Arial Narrow" w:hAnsi="Arial Narrow" w:cs="Arial"/>
          <w:sz w:val="24"/>
          <w:szCs w:val="24"/>
        </w:rPr>
        <w:t>skúsenosti s hodnotením projektov fina</w:t>
      </w:r>
      <w:r w:rsidR="00CD503A" w:rsidRPr="004777AC">
        <w:rPr>
          <w:rFonts w:ascii="Arial Narrow" w:hAnsi="Arial Narrow" w:cs="Arial"/>
          <w:sz w:val="24"/>
          <w:szCs w:val="24"/>
        </w:rPr>
        <w:t xml:space="preserve">ncovaných z fondov EÚ sú vítané </w:t>
      </w:r>
      <w:r w:rsidR="000F695B">
        <w:rPr>
          <w:rFonts w:ascii="Arial Narrow" w:hAnsi="Arial Narrow" w:cs="Arial"/>
          <w:sz w:val="24"/>
          <w:szCs w:val="24"/>
        </w:rPr>
        <w:t xml:space="preserve">(preukazuje </w:t>
      </w:r>
      <w:r w:rsidR="00A2048B">
        <w:rPr>
          <w:rFonts w:ascii="Arial Narrow" w:hAnsi="Arial Narrow" w:cs="Arial"/>
          <w:sz w:val="24"/>
          <w:szCs w:val="24"/>
        </w:rPr>
        <w:t xml:space="preserve">                       </w:t>
      </w:r>
      <w:r w:rsidR="000F695B">
        <w:rPr>
          <w:rFonts w:ascii="Arial Narrow" w:hAnsi="Arial Narrow" w:cs="Arial"/>
          <w:sz w:val="24"/>
          <w:szCs w:val="24"/>
        </w:rPr>
        <w:t>sa v životopise)</w:t>
      </w:r>
      <w:r w:rsidR="00211765">
        <w:rPr>
          <w:rFonts w:ascii="Arial Narrow" w:hAnsi="Arial Narrow" w:cs="Arial"/>
          <w:sz w:val="24"/>
          <w:szCs w:val="24"/>
        </w:rPr>
        <w:t>;</w:t>
      </w:r>
      <w:r w:rsidR="000F695B">
        <w:rPr>
          <w:rFonts w:ascii="Arial Narrow" w:hAnsi="Arial Narrow" w:cs="Arial"/>
          <w:sz w:val="24"/>
          <w:szCs w:val="24"/>
        </w:rPr>
        <w:t xml:space="preserve"> </w:t>
      </w:r>
    </w:p>
    <w:p w:rsidR="000E4F81" w:rsidRPr="004777AC" w:rsidRDefault="000E4F81" w:rsidP="00244E3A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81479C" w:rsidRPr="004777AC" w:rsidRDefault="00E570D6" w:rsidP="00244E3A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777AC">
        <w:rPr>
          <w:rFonts w:ascii="Arial Narrow" w:hAnsi="Arial Narrow" w:cs="Arial"/>
          <w:sz w:val="24"/>
          <w:szCs w:val="24"/>
        </w:rPr>
        <w:t>Odborný hodnotiteľ musí byť znalý</w:t>
      </w:r>
      <w:r w:rsidR="00050605" w:rsidRPr="004777AC">
        <w:rPr>
          <w:rFonts w:ascii="Arial Narrow" w:hAnsi="Arial Narrow" w:cs="Arial"/>
          <w:sz w:val="24"/>
          <w:szCs w:val="24"/>
        </w:rPr>
        <w:t xml:space="preserve"> pomerov</w:t>
      </w:r>
      <w:r w:rsidRPr="004777AC">
        <w:rPr>
          <w:rFonts w:ascii="Arial Narrow" w:hAnsi="Arial Narrow" w:cs="Arial"/>
          <w:sz w:val="24"/>
          <w:szCs w:val="24"/>
        </w:rPr>
        <w:t xml:space="preserve"> </w:t>
      </w:r>
      <w:r w:rsidR="0081479C" w:rsidRPr="004777AC">
        <w:rPr>
          <w:rFonts w:ascii="Arial Narrow" w:hAnsi="Arial Narrow" w:cs="Arial"/>
          <w:sz w:val="24"/>
          <w:szCs w:val="24"/>
        </w:rPr>
        <w:t>v odbore svojho pôsobenia v</w:t>
      </w:r>
      <w:r w:rsidR="0070674A">
        <w:rPr>
          <w:rFonts w:ascii="Arial Narrow" w:hAnsi="Arial Narrow" w:cs="Arial"/>
          <w:sz w:val="24"/>
          <w:szCs w:val="24"/>
        </w:rPr>
        <w:t xml:space="preserve"> oprávnenom </w:t>
      </w:r>
      <w:r w:rsidR="0081479C" w:rsidRPr="004777AC">
        <w:rPr>
          <w:rFonts w:ascii="Arial Narrow" w:hAnsi="Arial Narrow" w:cs="Arial"/>
          <w:sz w:val="24"/>
          <w:szCs w:val="24"/>
        </w:rPr>
        <w:t>programovom území</w:t>
      </w:r>
      <w:r w:rsidR="0070674A">
        <w:rPr>
          <w:rFonts w:ascii="Arial Narrow" w:hAnsi="Arial Narrow" w:cs="Arial"/>
          <w:sz w:val="24"/>
          <w:szCs w:val="24"/>
        </w:rPr>
        <w:t xml:space="preserve"> a</w:t>
      </w:r>
      <w:r w:rsidR="001A5292">
        <w:rPr>
          <w:rFonts w:ascii="Arial Narrow" w:hAnsi="Arial Narrow" w:cs="Arial"/>
          <w:sz w:val="24"/>
          <w:szCs w:val="24"/>
        </w:rPr>
        <w:t>/alebo</w:t>
      </w:r>
      <w:r w:rsidR="0070674A">
        <w:rPr>
          <w:rFonts w:ascii="Arial Narrow" w:hAnsi="Arial Narrow" w:cs="Arial"/>
          <w:sz w:val="24"/>
          <w:szCs w:val="24"/>
        </w:rPr>
        <w:t xml:space="preserve"> mimo oprávneného územia</w:t>
      </w:r>
      <w:r w:rsidR="0081479C" w:rsidRPr="004777AC">
        <w:rPr>
          <w:rFonts w:ascii="Arial Narrow" w:hAnsi="Arial Narrow" w:cs="Arial"/>
          <w:sz w:val="24"/>
          <w:szCs w:val="24"/>
        </w:rPr>
        <w:t xml:space="preserve">, ktoré tvoria nasledovné kraje v Slovenskej republike a Českej republike. </w:t>
      </w:r>
    </w:p>
    <w:p w:rsidR="0070674A" w:rsidRPr="009B1FA5" w:rsidRDefault="0070674A" w:rsidP="009B1FA5">
      <w:pPr>
        <w:spacing w:before="120" w:after="60" w:line="240" w:lineRule="auto"/>
        <w:jc w:val="both"/>
        <w:rPr>
          <w:rFonts w:ascii="Arial Narrow" w:hAnsi="Arial Narrow" w:cs="Arial"/>
          <w:sz w:val="24"/>
          <w:szCs w:val="24"/>
        </w:rPr>
      </w:pPr>
      <w:r w:rsidRPr="009B1FA5">
        <w:rPr>
          <w:rFonts w:ascii="Arial Narrow" w:hAnsi="Arial Narrow" w:cs="Arial"/>
          <w:sz w:val="24"/>
          <w:szCs w:val="24"/>
        </w:rPr>
        <w:t>Oprávnené programové územie:</w:t>
      </w:r>
    </w:p>
    <w:p w:rsidR="0081479C" w:rsidRPr="004777AC" w:rsidRDefault="0081479C" w:rsidP="009B1FA5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777AC">
        <w:rPr>
          <w:rFonts w:ascii="Arial Narrow" w:hAnsi="Arial Narrow" w:cs="Arial"/>
          <w:sz w:val="24"/>
          <w:szCs w:val="24"/>
        </w:rPr>
        <w:t>SR: Trnavský samosprávny kraj / Trenčiansky samosprávny kraj / Žilinský samosprávny kraj</w:t>
      </w:r>
    </w:p>
    <w:p w:rsidR="0081479C" w:rsidRDefault="0081479C" w:rsidP="0081479C">
      <w:pPr>
        <w:spacing w:after="120" w:line="240" w:lineRule="auto"/>
        <w:jc w:val="both"/>
        <w:rPr>
          <w:rFonts w:ascii="Arial Narrow" w:hAnsi="Arial Narrow" w:cs="Arial"/>
          <w:sz w:val="24"/>
          <w:szCs w:val="24"/>
        </w:rPr>
      </w:pPr>
      <w:r w:rsidRPr="004777AC">
        <w:rPr>
          <w:rFonts w:ascii="Arial Narrow" w:hAnsi="Arial Narrow" w:cs="Arial"/>
          <w:sz w:val="24"/>
          <w:szCs w:val="24"/>
        </w:rPr>
        <w:t>ČR: J</w:t>
      </w:r>
      <w:r w:rsidR="00BD6B33" w:rsidRPr="004777AC">
        <w:rPr>
          <w:rFonts w:ascii="Arial Narrow" w:hAnsi="Arial Narrow" w:cs="Arial"/>
          <w:sz w:val="24"/>
          <w:szCs w:val="24"/>
        </w:rPr>
        <w:t>u</w:t>
      </w:r>
      <w:r w:rsidRPr="004777AC">
        <w:rPr>
          <w:rFonts w:ascii="Arial Narrow" w:hAnsi="Arial Narrow" w:cs="Arial"/>
          <w:sz w:val="24"/>
          <w:szCs w:val="24"/>
        </w:rPr>
        <w:t xml:space="preserve">homoravský kraj / </w:t>
      </w:r>
      <w:proofErr w:type="spellStart"/>
      <w:r w:rsidRPr="004777AC">
        <w:rPr>
          <w:rFonts w:ascii="Arial Narrow" w:hAnsi="Arial Narrow" w:cs="Arial"/>
          <w:sz w:val="24"/>
          <w:szCs w:val="24"/>
        </w:rPr>
        <w:t>Moravskosl</w:t>
      </w:r>
      <w:r w:rsidR="00BD6B33" w:rsidRPr="004777AC">
        <w:rPr>
          <w:rFonts w:ascii="Arial Narrow" w:hAnsi="Arial Narrow" w:cs="Arial"/>
          <w:sz w:val="24"/>
          <w:szCs w:val="24"/>
        </w:rPr>
        <w:t>i</w:t>
      </w:r>
      <w:r w:rsidRPr="004777AC">
        <w:rPr>
          <w:rFonts w:ascii="Arial Narrow" w:hAnsi="Arial Narrow" w:cs="Arial"/>
          <w:sz w:val="24"/>
          <w:szCs w:val="24"/>
        </w:rPr>
        <w:t>ezský</w:t>
      </w:r>
      <w:proofErr w:type="spellEnd"/>
      <w:r w:rsidRPr="004777AC">
        <w:rPr>
          <w:rFonts w:ascii="Arial Narrow" w:hAnsi="Arial Narrow" w:cs="Arial"/>
          <w:sz w:val="24"/>
          <w:szCs w:val="24"/>
        </w:rPr>
        <w:t xml:space="preserve"> kraj / </w:t>
      </w:r>
      <w:proofErr w:type="spellStart"/>
      <w:r w:rsidRPr="004777AC">
        <w:rPr>
          <w:rFonts w:ascii="Arial Narrow" w:hAnsi="Arial Narrow" w:cs="Arial"/>
          <w:sz w:val="24"/>
          <w:szCs w:val="24"/>
        </w:rPr>
        <w:t>Zlínský</w:t>
      </w:r>
      <w:proofErr w:type="spellEnd"/>
      <w:r w:rsidRPr="004777AC">
        <w:rPr>
          <w:rFonts w:ascii="Arial Narrow" w:hAnsi="Arial Narrow" w:cs="Arial"/>
          <w:sz w:val="24"/>
          <w:szCs w:val="24"/>
        </w:rPr>
        <w:t xml:space="preserve"> kraj</w:t>
      </w:r>
    </w:p>
    <w:p w:rsidR="0070674A" w:rsidRPr="004777AC" w:rsidRDefault="0070674A" w:rsidP="00B8363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Aktivity realizované mimo oprávneného územia – územie všetkých ostatných krajov v SR/ČR.   </w:t>
      </w:r>
    </w:p>
    <w:p w:rsidR="00B83636" w:rsidRDefault="00B83636" w:rsidP="002D1DDA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2D1DDA" w:rsidRPr="004777AC" w:rsidRDefault="000E4F81" w:rsidP="002D1DDA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777AC">
        <w:rPr>
          <w:rFonts w:ascii="Arial Narrow" w:hAnsi="Arial Narrow" w:cs="Arial"/>
          <w:sz w:val="24"/>
          <w:szCs w:val="24"/>
        </w:rPr>
        <w:t xml:space="preserve">Záujemcovia musia preukázať odborné vedomosti minimálne v jednej z nasledovných oblastí </w:t>
      </w:r>
      <w:r w:rsidR="00952ECE" w:rsidRPr="004777AC">
        <w:rPr>
          <w:rFonts w:ascii="Arial Narrow" w:hAnsi="Arial Narrow" w:cs="Arial"/>
          <w:sz w:val="24"/>
          <w:szCs w:val="24"/>
        </w:rPr>
        <w:t>p</w:t>
      </w:r>
      <w:r w:rsidR="004B34C2" w:rsidRPr="004777AC">
        <w:rPr>
          <w:rFonts w:ascii="Arial Narrow" w:hAnsi="Arial Narrow" w:cs="Arial"/>
          <w:sz w:val="24"/>
          <w:szCs w:val="24"/>
        </w:rPr>
        <w:t>rogramu</w:t>
      </w:r>
      <w:r w:rsidRPr="004777AC">
        <w:rPr>
          <w:rFonts w:ascii="Arial Narrow" w:hAnsi="Arial Narrow" w:cs="Arial"/>
          <w:sz w:val="24"/>
          <w:szCs w:val="24"/>
        </w:rPr>
        <w:t>:</w:t>
      </w:r>
    </w:p>
    <w:p w:rsidR="000E4F81" w:rsidRPr="004777AC" w:rsidRDefault="004B34C2" w:rsidP="002D1DDA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777AC">
        <w:rPr>
          <w:rFonts w:ascii="Arial Narrow" w:hAnsi="Arial Narrow" w:cs="Arial"/>
          <w:sz w:val="24"/>
          <w:szCs w:val="24"/>
        </w:rPr>
        <w:t>výskum, vývoj a</w:t>
      </w:r>
      <w:r w:rsidR="0005735E" w:rsidRPr="004777AC">
        <w:rPr>
          <w:rFonts w:ascii="Arial Narrow" w:hAnsi="Arial Narrow" w:cs="Arial"/>
          <w:sz w:val="24"/>
          <w:szCs w:val="24"/>
        </w:rPr>
        <w:t> </w:t>
      </w:r>
      <w:r w:rsidRPr="004777AC">
        <w:rPr>
          <w:rFonts w:ascii="Arial Narrow" w:hAnsi="Arial Narrow" w:cs="Arial"/>
          <w:sz w:val="24"/>
          <w:szCs w:val="24"/>
        </w:rPr>
        <w:t>inovácie</w:t>
      </w:r>
      <w:r w:rsidR="0005735E" w:rsidRPr="004777AC">
        <w:rPr>
          <w:rFonts w:ascii="Arial Narrow" w:hAnsi="Arial Narrow" w:cs="Arial"/>
          <w:sz w:val="24"/>
          <w:szCs w:val="24"/>
        </w:rPr>
        <w:t xml:space="preserve"> (</w:t>
      </w:r>
      <w:r w:rsidR="008F5E6A" w:rsidRPr="004777AC">
        <w:rPr>
          <w:rFonts w:ascii="Arial Narrow" w:hAnsi="Arial Narrow" w:cs="Arial"/>
          <w:sz w:val="24"/>
          <w:szCs w:val="24"/>
        </w:rPr>
        <w:t>vrátane MSP</w:t>
      </w:r>
      <w:r w:rsidR="0005735E" w:rsidRPr="004777AC">
        <w:rPr>
          <w:rFonts w:ascii="Arial Narrow" w:hAnsi="Arial Narrow" w:cs="Arial"/>
          <w:sz w:val="24"/>
          <w:szCs w:val="24"/>
        </w:rPr>
        <w:t>)</w:t>
      </w:r>
      <w:r w:rsidR="00B77BE7" w:rsidRPr="004777AC">
        <w:rPr>
          <w:rFonts w:ascii="Arial Narrow" w:hAnsi="Arial Narrow" w:cs="Arial"/>
          <w:sz w:val="24"/>
          <w:szCs w:val="24"/>
        </w:rPr>
        <w:t>,</w:t>
      </w:r>
    </w:p>
    <w:p w:rsidR="004B34C2" w:rsidRPr="004777AC" w:rsidRDefault="0005735E" w:rsidP="00244E3A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777AC">
        <w:rPr>
          <w:rFonts w:ascii="Arial Narrow" w:hAnsi="Arial Narrow" w:cs="Arial"/>
          <w:sz w:val="24"/>
          <w:szCs w:val="24"/>
        </w:rPr>
        <w:t xml:space="preserve">vzdelávanie (vrátane </w:t>
      </w:r>
      <w:r w:rsidR="004B34C2" w:rsidRPr="004777AC">
        <w:rPr>
          <w:rFonts w:ascii="Arial Narrow" w:hAnsi="Arial Narrow" w:cs="Arial"/>
          <w:sz w:val="24"/>
          <w:szCs w:val="24"/>
        </w:rPr>
        <w:t>celoživotné</w:t>
      </w:r>
      <w:r w:rsidRPr="004777AC">
        <w:rPr>
          <w:rFonts w:ascii="Arial Narrow" w:hAnsi="Arial Narrow" w:cs="Arial"/>
          <w:sz w:val="24"/>
          <w:szCs w:val="24"/>
        </w:rPr>
        <w:t>ho</w:t>
      </w:r>
      <w:r w:rsidR="004B34C2" w:rsidRPr="004777AC">
        <w:rPr>
          <w:rFonts w:ascii="Arial Narrow" w:hAnsi="Arial Narrow" w:cs="Arial"/>
          <w:sz w:val="24"/>
          <w:szCs w:val="24"/>
        </w:rPr>
        <w:t xml:space="preserve"> vzdelávan</w:t>
      </w:r>
      <w:r w:rsidRPr="004777AC">
        <w:rPr>
          <w:rFonts w:ascii="Arial Narrow" w:hAnsi="Arial Narrow" w:cs="Arial"/>
          <w:sz w:val="24"/>
          <w:szCs w:val="24"/>
        </w:rPr>
        <w:t>ia)</w:t>
      </w:r>
      <w:r w:rsidR="00B77BE7" w:rsidRPr="004777AC">
        <w:rPr>
          <w:rFonts w:ascii="Arial Narrow" w:hAnsi="Arial Narrow" w:cs="Arial"/>
          <w:sz w:val="24"/>
          <w:szCs w:val="24"/>
        </w:rPr>
        <w:t>,</w:t>
      </w:r>
    </w:p>
    <w:p w:rsidR="00151447" w:rsidRPr="004777AC" w:rsidRDefault="004B34C2" w:rsidP="00244E3A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777AC">
        <w:rPr>
          <w:rFonts w:ascii="Arial Narrow" w:hAnsi="Arial Narrow" w:cs="Arial"/>
          <w:sz w:val="24"/>
          <w:szCs w:val="24"/>
        </w:rPr>
        <w:t>životné prostredie</w:t>
      </w:r>
      <w:r w:rsidR="00E54076">
        <w:rPr>
          <w:rFonts w:ascii="Arial Narrow" w:hAnsi="Arial Narrow" w:cs="Arial"/>
          <w:sz w:val="24"/>
          <w:szCs w:val="24"/>
        </w:rPr>
        <w:t xml:space="preserve"> (</w:t>
      </w:r>
      <w:r w:rsidR="00A3336F" w:rsidRPr="004777AC">
        <w:rPr>
          <w:rFonts w:ascii="Arial Narrow" w:hAnsi="Arial Narrow" w:cs="Arial"/>
          <w:sz w:val="24"/>
          <w:szCs w:val="24"/>
        </w:rPr>
        <w:t xml:space="preserve">ochrana a </w:t>
      </w:r>
      <w:r w:rsidR="00151447" w:rsidRPr="004777AC">
        <w:rPr>
          <w:rFonts w:ascii="Arial Narrow" w:hAnsi="Arial Narrow" w:cs="Arial"/>
          <w:sz w:val="24"/>
          <w:szCs w:val="24"/>
        </w:rPr>
        <w:t xml:space="preserve">starostlivosť </w:t>
      </w:r>
      <w:r w:rsidR="00A3336F" w:rsidRPr="004777AC">
        <w:rPr>
          <w:rFonts w:ascii="Arial Narrow" w:hAnsi="Arial Narrow" w:cs="Arial"/>
          <w:sz w:val="24"/>
          <w:szCs w:val="24"/>
        </w:rPr>
        <w:t>o životné prostredie, NATURA 2000, ochrana biotopov</w:t>
      </w:r>
      <w:r w:rsidR="00151447" w:rsidRPr="004777AC">
        <w:rPr>
          <w:rFonts w:ascii="Arial Narrow" w:hAnsi="Arial Narrow" w:cs="Arial"/>
          <w:sz w:val="24"/>
          <w:szCs w:val="24"/>
        </w:rPr>
        <w:t xml:space="preserve"> </w:t>
      </w:r>
      <w:r w:rsidR="00A3336F" w:rsidRPr="004777AC">
        <w:rPr>
          <w:rFonts w:ascii="Arial Narrow" w:hAnsi="Arial Narrow" w:cs="Arial"/>
          <w:sz w:val="24"/>
          <w:szCs w:val="24"/>
        </w:rPr>
        <w:t>a druhov</w:t>
      </w:r>
      <w:r w:rsidR="00151447" w:rsidRPr="004777AC">
        <w:rPr>
          <w:rFonts w:ascii="Arial Narrow" w:hAnsi="Arial Narrow" w:cs="Arial"/>
          <w:sz w:val="24"/>
          <w:szCs w:val="24"/>
        </w:rPr>
        <w:t xml:space="preserve">, rozvoj zelenej infraštruktúry, </w:t>
      </w:r>
      <w:r w:rsidR="00A3336F" w:rsidRPr="004777AC">
        <w:rPr>
          <w:rFonts w:ascii="Arial Narrow" w:hAnsi="Arial Narrow" w:cs="Arial"/>
          <w:sz w:val="24"/>
          <w:szCs w:val="24"/>
        </w:rPr>
        <w:t xml:space="preserve">informačný systém o životnom prostredí a plošný monitoring, riadenie a manažment prírodne hodnotných území, ekostabilizačné prvky v krajine a prevencia a odstraňovanie dôsledkov erózie </w:t>
      </w:r>
      <w:r w:rsidR="00E54076">
        <w:rPr>
          <w:rFonts w:ascii="Arial Narrow" w:hAnsi="Arial Narrow" w:cs="Arial"/>
          <w:sz w:val="24"/>
          <w:szCs w:val="24"/>
        </w:rPr>
        <w:t>pôdy)</w:t>
      </w:r>
      <w:r w:rsidR="00E86B33" w:rsidRPr="004777AC">
        <w:rPr>
          <w:rFonts w:ascii="Arial Narrow" w:hAnsi="Arial Narrow" w:cs="Arial"/>
          <w:sz w:val="24"/>
          <w:szCs w:val="24"/>
        </w:rPr>
        <w:t>,</w:t>
      </w:r>
    </w:p>
    <w:p w:rsidR="00B83636" w:rsidRPr="00B83636" w:rsidRDefault="0005735E" w:rsidP="00B83636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777AC">
        <w:rPr>
          <w:rFonts w:ascii="Arial Narrow" w:hAnsi="Arial Narrow" w:cs="Arial"/>
          <w:sz w:val="24"/>
          <w:szCs w:val="24"/>
        </w:rPr>
        <w:t>prírodné</w:t>
      </w:r>
      <w:r w:rsidR="002D1DDA" w:rsidRPr="004777AC">
        <w:rPr>
          <w:rFonts w:ascii="Arial Narrow" w:hAnsi="Arial Narrow" w:cs="Arial"/>
          <w:sz w:val="24"/>
          <w:szCs w:val="24"/>
        </w:rPr>
        <w:t xml:space="preserve"> </w:t>
      </w:r>
      <w:r w:rsidR="00B83636" w:rsidRPr="004777AC">
        <w:rPr>
          <w:rFonts w:ascii="Arial Narrow" w:hAnsi="Arial Narrow" w:cs="Arial"/>
          <w:sz w:val="24"/>
          <w:szCs w:val="24"/>
        </w:rPr>
        <w:t>dedičstvo</w:t>
      </w:r>
      <w:r w:rsidR="00B83636">
        <w:rPr>
          <w:rFonts w:ascii="Arial Narrow" w:hAnsi="Arial Narrow" w:cs="Arial"/>
          <w:sz w:val="24"/>
          <w:szCs w:val="24"/>
        </w:rPr>
        <w:t xml:space="preserve"> (</w:t>
      </w:r>
      <w:r w:rsidR="00B83636" w:rsidRPr="004777AC">
        <w:rPr>
          <w:rFonts w:ascii="Arial Narrow" w:hAnsi="Arial Narrow" w:cs="Arial"/>
          <w:sz w:val="24"/>
          <w:szCs w:val="24"/>
        </w:rPr>
        <w:t xml:space="preserve">ochrana, rozvoj a využívanie potenciálu pamiatok prírodného dedičstva, rozvoj udržateľného cestovného ruchu, rozvoj cyklistickej dopravy), </w:t>
      </w:r>
    </w:p>
    <w:p w:rsidR="004B34C2" w:rsidRPr="004777AC" w:rsidRDefault="00F26242" w:rsidP="00244E3A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777AC">
        <w:rPr>
          <w:rFonts w:ascii="Arial Narrow" w:hAnsi="Arial Narrow" w:cs="Arial"/>
          <w:sz w:val="24"/>
          <w:szCs w:val="24"/>
        </w:rPr>
        <w:t xml:space="preserve">kultúrne </w:t>
      </w:r>
      <w:r w:rsidR="0005735E" w:rsidRPr="004777AC">
        <w:rPr>
          <w:rFonts w:ascii="Arial Narrow" w:hAnsi="Arial Narrow" w:cs="Arial"/>
          <w:sz w:val="24"/>
          <w:szCs w:val="24"/>
        </w:rPr>
        <w:t>dedičstvo</w:t>
      </w:r>
      <w:r w:rsidRPr="004777AC">
        <w:rPr>
          <w:rFonts w:ascii="Arial Narrow" w:hAnsi="Arial Narrow" w:cs="Arial"/>
          <w:sz w:val="24"/>
          <w:szCs w:val="24"/>
        </w:rPr>
        <w:t xml:space="preserve"> (ochrana, rozvoj a využívanie potenciálu pamiatok kultúrneho dedičstva, </w:t>
      </w:r>
      <w:r w:rsidR="00B77BE7" w:rsidRPr="004777AC">
        <w:rPr>
          <w:rFonts w:ascii="Arial Narrow" w:hAnsi="Arial Narrow" w:cs="Arial"/>
          <w:sz w:val="24"/>
          <w:szCs w:val="24"/>
        </w:rPr>
        <w:t>rozvoj udržateľného cestovného ruchu</w:t>
      </w:r>
      <w:r w:rsidR="0005735E" w:rsidRPr="004777AC">
        <w:rPr>
          <w:rFonts w:ascii="Arial Narrow" w:hAnsi="Arial Narrow" w:cs="Arial"/>
          <w:sz w:val="24"/>
          <w:szCs w:val="24"/>
        </w:rPr>
        <w:t xml:space="preserve">, </w:t>
      </w:r>
      <w:r w:rsidRPr="004777AC">
        <w:rPr>
          <w:rFonts w:ascii="Arial Narrow" w:hAnsi="Arial Narrow" w:cs="Arial"/>
          <w:sz w:val="24"/>
          <w:szCs w:val="24"/>
        </w:rPr>
        <w:t>rozvoj cyklistickej dopravy)</w:t>
      </w:r>
      <w:r w:rsidR="00B77BE7" w:rsidRPr="004777AC">
        <w:rPr>
          <w:rFonts w:ascii="Arial Narrow" w:hAnsi="Arial Narrow" w:cs="Arial"/>
          <w:sz w:val="24"/>
          <w:szCs w:val="24"/>
        </w:rPr>
        <w:t>,</w:t>
      </w:r>
      <w:r w:rsidR="0005735E" w:rsidRPr="004777AC">
        <w:rPr>
          <w:rFonts w:ascii="Arial Narrow" w:hAnsi="Arial Narrow" w:cs="Arial"/>
          <w:sz w:val="24"/>
          <w:szCs w:val="24"/>
        </w:rPr>
        <w:t xml:space="preserve"> </w:t>
      </w:r>
    </w:p>
    <w:p w:rsidR="0005735E" w:rsidRDefault="0005735E" w:rsidP="0005735E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777AC">
        <w:rPr>
          <w:rFonts w:ascii="Arial Narrow" w:hAnsi="Arial Narrow" w:cs="Arial"/>
          <w:sz w:val="24"/>
          <w:szCs w:val="24"/>
        </w:rPr>
        <w:t>doprava – cestná infraštruktúra</w:t>
      </w:r>
      <w:r w:rsidR="00E54076">
        <w:rPr>
          <w:rFonts w:ascii="Arial Narrow" w:hAnsi="Arial Narrow" w:cs="Arial"/>
          <w:sz w:val="24"/>
          <w:szCs w:val="24"/>
        </w:rPr>
        <w:t>,</w:t>
      </w:r>
    </w:p>
    <w:p w:rsidR="00E54076" w:rsidRPr="004777AC" w:rsidRDefault="00B60AD7" w:rsidP="0005735E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lastRenderedPageBreak/>
        <w:t>inštitucionálna spolupráca (</w:t>
      </w:r>
      <w:r w:rsidR="00E54076">
        <w:rPr>
          <w:rFonts w:ascii="Arial Narrow" w:hAnsi="Arial Narrow" w:cs="Arial"/>
          <w:sz w:val="24"/>
          <w:szCs w:val="24"/>
        </w:rPr>
        <w:t>právna a administratívna spolupráca a spoluprá</w:t>
      </w:r>
      <w:r>
        <w:rPr>
          <w:rFonts w:ascii="Arial Narrow" w:hAnsi="Arial Narrow" w:cs="Arial"/>
          <w:sz w:val="24"/>
          <w:szCs w:val="24"/>
        </w:rPr>
        <w:t xml:space="preserve">ca medzi občanmi a inštitúciami - </w:t>
      </w:r>
      <w:r w:rsidR="00E54076">
        <w:rPr>
          <w:rFonts w:ascii="Arial Narrow" w:hAnsi="Arial Narrow" w:cs="Arial"/>
          <w:sz w:val="24"/>
          <w:szCs w:val="24"/>
        </w:rPr>
        <w:t>zvyšovanie inštitucionálnych kapacít, efektívna verejná správa a verejné služby, vytváranie a upevňovanie partnerstiev, sietí a podporných cezhraničných štruktúr).</w:t>
      </w:r>
    </w:p>
    <w:p w:rsidR="0047558A" w:rsidRDefault="0047558A" w:rsidP="00244E3A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Mriekatabuky"/>
        <w:tblW w:w="0" w:type="auto"/>
        <w:tblInd w:w="108" w:type="dxa"/>
        <w:shd w:val="clear" w:color="auto" w:fill="89E0FF"/>
        <w:tblLook w:val="04A0" w:firstRow="1" w:lastRow="0" w:firstColumn="1" w:lastColumn="0" w:noHBand="0" w:noVBand="1"/>
      </w:tblPr>
      <w:tblGrid>
        <w:gridCol w:w="9178"/>
      </w:tblGrid>
      <w:tr w:rsidR="009C245E" w:rsidRPr="009C245E" w:rsidTr="00211765">
        <w:tc>
          <w:tcPr>
            <w:tcW w:w="9178" w:type="dxa"/>
            <w:shd w:val="clear" w:color="auto" w:fill="89E0FF"/>
          </w:tcPr>
          <w:p w:rsidR="009C245E" w:rsidRPr="009C245E" w:rsidRDefault="00A67759" w:rsidP="009C245E">
            <w:pPr>
              <w:spacing w:before="60" w:after="60"/>
              <w:jc w:val="both"/>
              <w:rPr>
                <w:rFonts w:ascii="Arial Narrow" w:hAnsi="Arial Narrow" w:cs="Arial"/>
                <w:b/>
                <w:cap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aps/>
                <w:sz w:val="24"/>
                <w:szCs w:val="24"/>
              </w:rPr>
              <w:t>5</w:t>
            </w:r>
            <w:r w:rsidR="009C245E" w:rsidRPr="009C245E">
              <w:rPr>
                <w:rFonts w:ascii="Arial Narrow" w:hAnsi="Arial Narrow" w:cs="Arial"/>
                <w:b/>
                <w:caps/>
                <w:sz w:val="24"/>
                <w:szCs w:val="24"/>
              </w:rPr>
              <w:t>. Konflikt záujmov</w:t>
            </w:r>
          </w:p>
        </w:tc>
      </w:tr>
    </w:tbl>
    <w:p w:rsidR="00325038" w:rsidRDefault="00325038" w:rsidP="00325038">
      <w:pPr>
        <w:pStyle w:val="Odsekzoznamu"/>
        <w:spacing w:after="0" w:line="240" w:lineRule="auto"/>
        <w:ind w:left="426"/>
        <w:jc w:val="both"/>
        <w:rPr>
          <w:rFonts w:ascii="Arial Narrow" w:hAnsi="Arial Narrow" w:cs="Arial"/>
          <w:b/>
          <w:sz w:val="24"/>
          <w:szCs w:val="24"/>
        </w:rPr>
      </w:pPr>
    </w:p>
    <w:p w:rsidR="001E4FD3" w:rsidRPr="004777AC" w:rsidRDefault="001E4FD3" w:rsidP="009C245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777AC">
        <w:rPr>
          <w:rFonts w:ascii="Arial Narrow" w:hAnsi="Arial Narrow" w:cs="Arial"/>
          <w:sz w:val="24"/>
          <w:szCs w:val="24"/>
        </w:rPr>
        <w:t>Pre výkon úloh spojených s </w:t>
      </w:r>
      <w:r w:rsidR="00E16DCE" w:rsidRPr="004777AC">
        <w:rPr>
          <w:rFonts w:ascii="Arial Narrow" w:hAnsi="Arial Narrow" w:cs="Arial"/>
          <w:sz w:val="24"/>
          <w:szCs w:val="24"/>
        </w:rPr>
        <w:t>odborným</w:t>
      </w:r>
      <w:r w:rsidRPr="004777AC">
        <w:rPr>
          <w:rFonts w:ascii="Arial Narrow" w:hAnsi="Arial Narrow" w:cs="Arial"/>
          <w:sz w:val="24"/>
          <w:szCs w:val="24"/>
        </w:rPr>
        <w:t xml:space="preserve"> hodnotením musí vybraný </w:t>
      </w:r>
      <w:r w:rsidR="00E16DCE" w:rsidRPr="004777AC">
        <w:rPr>
          <w:rFonts w:ascii="Arial Narrow" w:hAnsi="Arial Narrow" w:cs="Arial"/>
          <w:sz w:val="24"/>
          <w:szCs w:val="24"/>
        </w:rPr>
        <w:t>odborný hodnotiteľ</w:t>
      </w:r>
      <w:r w:rsidRPr="004777AC">
        <w:rPr>
          <w:rFonts w:ascii="Arial Narrow" w:hAnsi="Arial Narrow" w:cs="Arial"/>
          <w:sz w:val="24"/>
          <w:szCs w:val="24"/>
        </w:rPr>
        <w:t xml:space="preserve"> preukázať etické správanie a musí rešpektovať dôvernosť informácií a dokumentov, ku ktorým bude mať prístup. </w:t>
      </w:r>
      <w:r w:rsidR="00A7558F" w:rsidRPr="004777AC">
        <w:rPr>
          <w:rFonts w:ascii="Arial Narrow" w:hAnsi="Arial Narrow" w:cs="Arial"/>
          <w:sz w:val="24"/>
          <w:szCs w:val="24"/>
        </w:rPr>
        <w:t xml:space="preserve">Súčasťou </w:t>
      </w:r>
      <w:r w:rsidR="00E16DCE" w:rsidRPr="003D498B">
        <w:rPr>
          <w:rFonts w:ascii="Arial Narrow" w:hAnsi="Arial Narrow" w:cs="Arial"/>
          <w:sz w:val="24"/>
          <w:szCs w:val="24"/>
        </w:rPr>
        <w:t>dohody</w:t>
      </w:r>
      <w:r w:rsidR="00E570D6" w:rsidRPr="004777AC">
        <w:rPr>
          <w:rFonts w:ascii="Arial Narrow" w:hAnsi="Arial Narrow" w:cs="Arial"/>
          <w:color w:val="00B050"/>
          <w:sz w:val="24"/>
          <w:szCs w:val="24"/>
        </w:rPr>
        <w:t xml:space="preserve"> </w:t>
      </w:r>
      <w:r w:rsidR="00A7558F" w:rsidRPr="004777AC">
        <w:rPr>
          <w:rFonts w:ascii="Arial Narrow" w:hAnsi="Arial Narrow" w:cs="Arial"/>
          <w:sz w:val="24"/>
          <w:szCs w:val="24"/>
        </w:rPr>
        <w:t xml:space="preserve">podpísanej medzi </w:t>
      </w:r>
      <w:r w:rsidR="008266FC">
        <w:rPr>
          <w:rFonts w:ascii="Arial Narrow" w:hAnsi="Arial Narrow" w:cs="Arial"/>
          <w:sz w:val="24"/>
          <w:szCs w:val="24"/>
        </w:rPr>
        <w:t>r</w:t>
      </w:r>
      <w:r w:rsidR="00A7558F" w:rsidRPr="004777AC">
        <w:rPr>
          <w:rFonts w:ascii="Arial Narrow" w:hAnsi="Arial Narrow" w:cs="Arial"/>
          <w:sz w:val="24"/>
          <w:szCs w:val="24"/>
        </w:rPr>
        <w:t>iadiacim orgánom a</w:t>
      </w:r>
      <w:r w:rsidR="00E16DCE" w:rsidRPr="004777AC">
        <w:rPr>
          <w:rFonts w:ascii="Arial Narrow" w:hAnsi="Arial Narrow" w:cs="Arial"/>
          <w:sz w:val="24"/>
          <w:szCs w:val="24"/>
        </w:rPr>
        <w:t> odborným hodnotiteľom</w:t>
      </w:r>
      <w:r w:rsidR="00A7558F" w:rsidRPr="004777AC">
        <w:rPr>
          <w:rFonts w:ascii="Arial Narrow" w:hAnsi="Arial Narrow" w:cs="Arial"/>
          <w:sz w:val="24"/>
          <w:szCs w:val="24"/>
        </w:rPr>
        <w:t xml:space="preserve"> bude čestné</w:t>
      </w:r>
      <w:r w:rsidRPr="004777AC">
        <w:rPr>
          <w:rFonts w:ascii="Arial Narrow" w:hAnsi="Arial Narrow" w:cs="Arial"/>
          <w:sz w:val="24"/>
          <w:szCs w:val="24"/>
        </w:rPr>
        <w:t xml:space="preserve"> p</w:t>
      </w:r>
      <w:r w:rsidR="00A7558F" w:rsidRPr="004777AC">
        <w:rPr>
          <w:rFonts w:ascii="Arial Narrow" w:hAnsi="Arial Narrow" w:cs="Arial"/>
          <w:sz w:val="24"/>
          <w:szCs w:val="24"/>
        </w:rPr>
        <w:t>rehlásenie</w:t>
      </w:r>
      <w:r w:rsidRPr="004777AC">
        <w:rPr>
          <w:rFonts w:ascii="Arial Narrow" w:hAnsi="Arial Narrow" w:cs="Arial"/>
          <w:sz w:val="24"/>
          <w:szCs w:val="24"/>
        </w:rPr>
        <w:t xml:space="preserve"> o mlčanlivosti, nestrannosti a nezávislosti preukazujúce, že neexistuje žiadny konflikt záujmov medzi ich prácou a výkonom úloh </w:t>
      </w:r>
      <w:r w:rsidR="00E16DCE" w:rsidRPr="004777AC">
        <w:rPr>
          <w:rFonts w:ascii="Arial Narrow" w:hAnsi="Arial Narrow" w:cs="Arial"/>
          <w:sz w:val="24"/>
          <w:szCs w:val="24"/>
        </w:rPr>
        <w:t xml:space="preserve">odborného </w:t>
      </w:r>
      <w:r w:rsidR="004156C0" w:rsidRPr="004777AC">
        <w:rPr>
          <w:rFonts w:ascii="Arial Narrow" w:hAnsi="Arial Narrow" w:cs="Arial"/>
          <w:sz w:val="24"/>
          <w:szCs w:val="24"/>
        </w:rPr>
        <w:t>hodnotiteľa</w:t>
      </w:r>
      <w:r w:rsidRPr="004777AC">
        <w:rPr>
          <w:rFonts w:ascii="Arial Narrow" w:hAnsi="Arial Narrow" w:cs="Arial"/>
          <w:sz w:val="24"/>
          <w:szCs w:val="24"/>
        </w:rPr>
        <w:t>.</w:t>
      </w:r>
    </w:p>
    <w:p w:rsidR="0047558A" w:rsidRPr="004777AC" w:rsidRDefault="001D2CDE" w:rsidP="004F040D">
      <w:pPr>
        <w:spacing w:before="120"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777AC">
        <w:rPr>
          <w:rFonts w:ascii="Arial Narrow" w:hAnsi="Arial Narrow" w:cs="Arial"/>
          <w:sz w:val="24"/>
          <w:szCs w:val="24"/>
        </w:rPr>
        <w:t>Odborným hodnotiteľom</w:t>
      </w:r>
      <w:r w:rsidR="004D76FB" w:rsidRPr="004777AC">
        <w:rPr>
          <w:rFonts w:ascii="Arial Narrow" w:hAnsi="Arial Narrow" w:cs="Arial"/>
          <w:sz w:val="24"/>
          <w:szCs w:val="24"/>
        </w:rPr>
        <w:t xml:space="preserve"> nesmie byť osoba, ktorá je starostom obce, primátorom mesta,</w:t>
      </w:r>
      <w:r w:rsidR="00E570D6" w:rsidRPr="004777AC">
        <w:rPr>
          <w:rFonts w:ascii="Arial Narrow" w:hAnsi="Arial Narrow" w:cs="Arial"/>
          <w:sz w:val="24"/>
          <w:szCs w:val="24"/>
        </w:rPr>
        <w:t xml:space="preserve"> predsedom samosprávneho kraja/</w:t>
      </w:r>
      <w:proofErr w:type="spellStart"/>
      <w:r w:rsidR="00662029" w:rsidRPr="004777AC">
        <w:rPr>
          <w:rFonts w:ascii="Arial Narrow" w:hAnsi="Arial Narrow" w:cs="Arial"/>
          <w:sz w:val="24"/>
          <w:szCs w:val="24"/>
        </w:rPr>
        <w:t>hejtmanom</w:t>
      </w:r>
      <w:proofErr w:type="spellEnd"/>
      <w:r w:rsidR="00662029" w:rsidRPr="004777AC">
        <w:rPr>
          <w:rFonts w:ascii="Arial Narrow" w:hAnsi="Arial Narrow" w:cs="Arial"/>
          <w:sz w:val="24"/>
          <w:szCs w:val="24"/>
        </w:rPr>
        <w:t xml:space="preserve">, </w:t>
      </w:r>
      <w:r w:rsidR="004D76FB" w:rsidRPr="004777AC">
        <w:rPr>
          <w:rFonts w:ascii="Arial Narrow" w:hAnsi="Arial Narrow" w:cs="Arial"/>
          <w:sz w:val="24"/>
          <w:szCs w:val="24"/>
        </w:rPr>
        <w:t>zástupcom niektorého z nich alebo členom týchto zastupiteľstiev</w:t>
      </w:r>
      <w:r w:rsidR="00C02DF4" w:rsidRPr="004777AC">
        <w:rPr>
          <w:rFonts w:ascii="Arial Narrow" w:hAnsi="Arial Narrow" w:cs="Arial"/>
          <w:sz w:val="24"/>
          <w:szCs w:val="24"/>
        </w:rPr>
        <w:t>/rád</w:t>
      </w:r>
      <w:r w:rsidR="004D76FB" w:rsidRPr="004777AC">
        <w:rPr>
          <w:rFonts w:ascii="Arial Narrow" w:hAnsi="Arial Narrow" w:cs="Arial"/>
          <w:sz w:val="24"/>
          <w:szCs w:val="24"/>
        </w:rPr>
        <w:t xml:space="preserve"> alebo </w:t>
      </w:r>
      <w:r w:rsidR="008266FC">
        <w:rPr>
          <w:rFonts w:ascii="Arial Narrow" w:hAnsi="Arial Narrow" w:cs="Arial"/>
          <w:sz w:val="24"/>
          <w:szCs w:val="24"/>
        </w:rPr>
        <w:t xml:space="preserve">riadnym </w:t>
      </w:r>
      <w:r w:rsidR="004D76FB" w:rsidRPr="004777AC">
        <w:rPr>
          <w:rFonts w:ascii="Arial Narrow" w:hAnsi="Arial Narrow" w:cs="Arial"/>
          <w:sz w:val="24"/>
          <w:szCs w:val="24"/>
        </w:rPr>
        <w:t>čl</w:t>
      </w:r>
      <w:r w:rsidRPr="004777AC">
        <w:rPr>
          <w:rFonts w:ascii="Arial Narrow" w:hAnsi="Arial Narrow" w:cs="Arial"/>
          <w:sz w:val="24"/>
          <w:szCs w:val="24"/>
        </w:rPr>
        <w:t>enom, pozorovateľom, ich zástupcom</w:t>
      </w:r>
      <w:r w:rsidR="004D76FB" w:rsidRPr="004777AC">
        <w:rPr>
          <w:rFonts w:ascii="Arial Narrow" w:hAnsi="Arial Narrow" w:cs="Arial"/>
          <w:sz w:val="24"/>
          <w:szCs w:val="24"/>
        </w:rPr>
        <w:t xml:space="preserve"> v</w:t>
      </w:r>
      <w:r w:rsidRPr="004777AC">
        <w:rPr>
          <w:rFonts w:ascii="Arial Narrow" w:hAnsi="Arial Narrow" w:cs="Arial"/>
          <w:sz w:val="24"/>
          <w:szCs w:val="24"/>
        </w:rPr>
        <w:t> Spoločnom m</w:t>
      </w:r>
      <w:r w:rsidR="004D76FB" w:rsidRPr="004777AC">
        <w:rPr>
          <w:rFonts w:ascii="Arial Narrow" w:hAnsi="Arial Narrow" w:cs="Arial"/>
          <w:sz w:val="24"/>
          <w:szCs w:val="24"/>
        </w:rPr>
        <w:t>onitorovac</w:t>
      </w:r>
      <w:r w:rsidRPr="004777AC">
        <w:rPr>
          <w:rFonts w:ascii="Arial Narrow" w:hAnsi="Arial Narrow" w:cs="Arial"/>
          <w:sz w:val="24"/>
          <w:szCs w:val="24"/>
        </w:rPr>
        <w:t>om výbore p</w:t>
      </w:r>
      <w:r w:rsidR="004D76FB" w:rsidRPr="004777AC">
        <w:rPr>
          <w:rFonts w:ascii="Arial Narrow" w:hAnsi="Arial Narrow" w:cs="Arial"/>
          <w:sz w:val="24"/>
          <w:szCs w:val="24"/>
        </w:rPr>
        <w:t xml:space="preserve">rogramu a rovnako nesmie byť zainteresovaný do prípravy, predloženia a/alebo realizácie predkladaných projektov. </w:t>
      </w:r>
    </w:p>
    <w:p w:rsidR="00850070" w:rsidRDefault="00850070" w:rsidP="00244E3A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Mriekatabuky"/>
        <w:tblW w:w="0" w:type="auto"/>
        <w:tblInd w:w="108" w:type="dxa"/>
        <w:shd w:val="clear" w:color="auto" w:fill="89E0FF"/>
        <w:tblLook w:val="04A0" w:firstRow="1" w:lastRow="0" w:firstColumn="1" w:lastColumn="0" w:noHBand="0" w:noVBand="1"/>
      </w:tblPr>
      <w:tblGrid>
        <w:gridCol w:w="9178"/>
      </w:tblGrid>
      <w:tr w:rsidR="009C245E" w:rsidRPr="009C245E" w:rsidTr="005C60BA">
        <w:tc>
          <w:tcPr>
            <w:tcW w:w="9180" w:type="dxa"/>
            <w:shd w:val="clear" w:color="auto" w:fill="89E0FF"/>
          </w:tcPr>
          <w:p w:rsidR="009C245E" w:rsidRPr="009C245E" w:rsidRDefault="00A67759" w:rsidP="009C245E">
            <w:pPr>
              <w:spacing w:before="60" w:after="60"/>
              <w:jc w:val="both"/>
              <w:rPr>
                <w:rFonts w:ascii="Arial Narrow" w:hAnsi="Arial Narrow" w:cs="Arial"/>
                <w:b/>
                <w:cap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aps/>
                <w:sz w:val="24"/>
                <w:szCs w:val="24"/>
              </w:rPr>
              <w:t>6</w:t>
            </w:r>
            <w:r w:rsidR="009C245E" w:rsidRPr="009C245E">
              <w:rPr>
                <w:rFonts w:ascii="Arial Narrow" w:hAnsi="Arial Narrow" w:cs="Arial"/>
                <w:b/>
                <w:caps/>
                <w:sz w:val="24"/>
                <w:szCs w:val="24"/>
              </w:rPr>
              <w:t>. Termín predkladania žiadostí</w:t>
            </w:r>
          </w:p>
        </w:tc>
      </w:tr>
    </w:tbl>
    <w:p w:rsidR="00850070" w:rsidRPr="004777AC" w:rsidRDefault="00850070" w:rsidP="00244E3A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AB5B47" w:rsidRPr="004777AC" w:rsidRDefault="00382369" w:rsidP="009C245E">
      <w:pPr>
        <w:spacing w:after="12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4777AC">
        <w:rPr>
          <w:rFonts w:ascii="Arial Narrow" w:hAnsi="Arial Narrow" w:cs="Arial"/>
          <w:sz w:val="24"/>
          <w:szCs w:val="24"/>
        </w:rPr>
        <w:t xml:space="preserve">Žiadosti </w:t>
      </w:r>
      <w:r w:rsidR="00414F59" w:rsidRPr="004777AC">
        <w:rPr>
          <w:rFonts w:ascii="Arial Narrow" w:hAnsi="Arial Narrow" w:cs="Arial"/>
          <w:sz w:val="24"/>
          <w:szCs w:val="24"/>
        </w:rPr>
        <w:t>o zaradenie do datab</w:t>
      </w:r>
      <w:r w:rsidR="00A30C3C" w:rsidRPr="004777AC">
        <w:rPr>
          <w:rFonts w:ascii="Arial Narrow" w:hAnsi="Arial Narrow" w:cs="Arial"/>
          <w:sz w:val="24"/>
          <w:szCs w:val="24"/>
        </w:rPr>
        <w:t xml:space="preserve">ázy </w:t>
      </w:r>
      <w:r w:rsidR="001D2CDE" w:rsidRPr="004777AC">
        <w:rPr>
          <w:rFonts w:ascii="Arial Narrow" w:hAnsi="Arial Narrow" w:cs="Arial"/>
          <w:sz w:val="24"/>
          <w:szCs w:val="24"/>
        </w:rPr>
        <w:t>odborných hodnotiteľov</w:t>
      </w:r>
      <w:r w:rsidR="008266FC">
        <w:rPr>
          <w:rFonts w:ascii="Arial Narrow" w:hAnsi="Arial Narrow" w:cs="Arial"/>
          <w:sz w:val="24"/>
          <w:szCs w:val="24"/>
        </w:rPr>
        <w:t xml:space="preserve"> podľa jednotlivých oblastí </w:t>
      </w:r>
      <w:r w:rsidR="00A30C3C" w:rsidRPr="004777AC">
        <w:rPr>
          <w:rFonts w:ascii="Arial Narrow" w:hAnsi="Arial Narrow" w:cs="Arial"/>
          <w:sz w:val="24"/>
          <w:szCs w:val="24"/>
        </w:rPr>
        <w:t>je možné</w:t>
      </w:r>
      <w:r w:rsidR="008266FC">
        <w:rPr>
          <w:rFonts w:ascii="Arial Narrow" w:hAnsi="Arial Narrow" w:cs="Arial"/>
          <w:sz w:val="24"/>
          <w:szCs w:val="24"/>
        </w:rPr>
        <w:t xml:space="preserve"> zasielať v nasledovných termínoch:</w:t>
      </w:r>
    </w:p>
    <w:tbl>
      <w:tblPr>
        <w:tblStyle w:val="Mriekatabuky"/>
        <w:tblW w:w="0" w:type="auto"/>
        <w:tblInd w:w="108" w:type="dxa"/>
        <w:tbl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  <w:insideH w:val="single" w:sz="8" w:space="0" w:color="00B0F0"/>
          <w:insideV w:val="single" w:sz="8" w:space="0" w:color="00B0F0"/>
        </w:tblBorders>
        <w:tblLook w:val="04A0" w:firstRow="1" w:lastRow="0" w:firstColumn="1" w:lastColumn="0" w:noHBand="0" w:noVBand="1"/>
      </w:tblPr>
      <w:tblGrid>
        <w:gridCol w:w="7655"/>
        <w:gridCol w:w="1449"/>
      </w:tblGrid>
      <w:tr w:rsidR="00075719" w:rsidTr="009B1FA5">
        <w:tc>
          <w:tcPr>
            <w:tcW w:w="7655" w:type="dxa"/>
            <w:vAlign w:val="center"/>
          </w:tcPr>
          <w:p w:rsidR="00075719" w:rsidRDefault="00075719" w:rsidP="008266FC">
            <w:pPr>
              <w:spacing w:before="60" w:after="60"/>
              <w:rPr>
                <w:rFonts w:ascii="Arial Narrow" w:hAnsi="Arial Narrow" w:cs="Arial"/>
                <w:sz w:val="24"/>
                <w:szCs w:val="24"/>
              </w:rPr>
            </w:pPr>
            <w:r w:rsidRPr="008266FC">
              <w:rPr>
                <w:rFonts w:ascii="Arial Narrow" w:hAnsi="Arial Narrow" w:cs="Arial"/>
                <w:b/>
                <w:sz w:val="24"/>
                <w:szCs w:val="24"/>
              </w:rPr>
              <w:t>vzdelávanie</w:t>
            </w:r>
            <w:r w:rsidRPr="004777AC">
              <w:rPr>
                <w:rFonts w:ascii="Arial Narrow" w:hAnsi="Arial Narrow" w:cs="Arial"/>
                <w:sz w:val="24"/>
                <w:szCs w:val="24"/>
              </w:rPr>
              <w:t xml:space="preserve"> (vrátane celoživotného vzdelávania)</w:t>
            </w:r>
          </w:p>
        </w:tc>
        <w:tc>
          <w:tcPr>
            <w:tcW w:w="1449" w:type="dxa"/>
            <w:vMerge w:val="restart"/>
            <w:vAlign w:val="center"/>
          </w:tcPr>
          <w:p w:rsidR="00075719" w:rsidRDefault="00075719" w:rsidP="00283D69">
            <w:pPr>
              <w:spacing w:before="60" w:after="6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  <w:r w:rsidR="00283D69">
              <w:rPr>
                <w:rFonts w:ascii="Arial Narrow" w:hAnsi="Arial Narrow" w:cs="Arial"/>
                <w:b/>
                <w:sz w:val="24"/>
                <w:szCs w:val="24"/>
              </w:rPr>
              <w:t>6</w:t>
            </w:r>
            <w:bookmarkStart w:id="0" w:name="_GoBack"/>
            <w:bookmarkEnd w:id="0"/>
            <w:r>
              <w:rPr>
                <w:rFonts w:ascii="Arial Narrow" w:hAnsi="Arial Narrow" w:cs="Arial"/>
                <w:b/>
                <w:sz w:val="24"/>
                <w:szCs w:val="24"/>
              </w:rPr>
              <w:t>.11.2016</w:t>
            </w:r>
          </w:p>
        </w:tc>
      </w:tr>
      <w:tr w:rsidR="00075719" w:rsidTr="009B1FA5">
        <w:tc>
          <w:tcPr>
            <w:tcW w:w="7655" w:type="dxa"/>
            <w:vAlign w:val="center"/>
          </w:tcPr>
          <w:p w:rsidR="00075719" w:rsidRDefault="00075719" w:rsidP="008266FC">
            <w:pPr>
              <w:spacing w:before="60" w:after="60"/>
              <w:rPr>
                <w:rFonts w:ascii="Arial Narrow" w:hAnsi="Arial Narrow" w:cs="Arial"/>
                <w:sz w:val="24"/>
                <w:szCs w:val="24"/>
              </w:rPr>
            </w:pPr>
            <w:r w:rsidRPr="008266FC">
              <w:rPr>
                <w:rFonts w:ascii="Arial Narrow" w:hAnsi="Arial Narrow" w:cs="Arial"/>
                <w:b/>
                <w:sz w:val="24"/>
                <w:szCs w:val="24"/>
              </w:rPr>
              <w:t>životné prostredie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(</w:t>
            </w:r>
            <w:r w:rsidRPr="004777AC">
              <w:rPr>
                <w:rFonts w:ascii="Arial Narrow" w:hAnsi="Arial Narrow" w:cs="Arial"/>
                <w:sz w:val="24"/>
                <w:szCs w:val="24"/>
              </w:rPr>
              <w:t>ochrana a starostlivosť o životné prostredie, NATURA 2000, ochrana biotopov a druhov, rozvoj zelenej infraštruktúry, informačný systém o životnom prostredí a plošný monitoring, riadenie a manažment prírodne hodnotných území, ekostabilizačné prvky v krajine a prevencia a odstraňovanie dôsledkov erózie pôdy)</w:t>
            </w:r>
          </w:p>
        </w:tc>
        <w:tc>
          <w:tcPr>
            <w:tcW w:w="1449" w:type="dxa"/>
            <w:vMerge/>
            <w:vAlign w:val="center"/>
          </w:tcPr>
          <w:p w:rsidR="00075719" w:rsidRDefault="00075719" w:rsidP="008266FC">
            <w:pPr>
              <w:spacing w:before="60" w:after="6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75719" w:rsidTr="009B1FA5">
        <w:tc>
          <w:tcPr>
            <w:tcW w:w="7655" w:type="dxa"/>
            <w:vAlign w:val="center"/>
          </w:tcPr>
          <w:p w:rsidR="00075719" w:rsidRDefault="00075719" w:rsidP="008C55F3">
            <w:pPr>
              <w:spacing w:before="60" w:after="60"/>
              <w:rPr>
                <w:rFonts w:ascii="Arial Narrow" w:hAnsi="Arial Narrow" w:cs="Arial"/>
                <w:sz w:val="24"/>
                <w:szCs w:val="24"/>
              </w:rPr>
            </w:pPr>
            <w:r w:rsidRPr="008266FC">
              <w:rPr>
                <w:rFonts w:ascii="Arial Narrow" w:hAnsi="Arial Narrow" w:cs="Arial"/>
                <w:b/>
                <w:sz w:val="24"/>
                <w:szCs w:val="24"/>
              </w:rPr>
              <w:t>prírodné dedičstvo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(ochrana, rozvoj </w:t>
            </w:r>
            <w:r w:rsidRPr="004777AC">
              <w:rPr>
                <w:rFonts w:ascii="Arial Narrow" w:hAnsi="Arial Narrow" w:cs="Arial"/>
                <w:sz w:val="24"/>
                <w:szCs w:val="24"/>
              </w:rPr>
              <w:t>a využívanie potenciálu pamiatok prírodného dedičstva, rozvoj udržateľného cestovného ruchu, rozvoj cyklistickej dopravy)</w:t>
            </w:r>
          </w:p>
        </w:tc>
        <w:tc>
          <w:tcPr>
            <w:tcW w:w="1449" w:type="dxa"/>
            <w:vMerge/>
            <w:vAlign w:val="center"/>
          </w:tcPr>
          <w:p w:rsidR="00075719" w:rsidRDefault="00075719" w:rsidP="008266FC">
            <w:pPr>
              <w:spacing w:before="60" w:after="6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75719" w:rsidTr="009B1FA5">
        <w:tc>
          <w:tcPr>
            <w:tcW w:w="7655" w:type="dxa"/>
            <w:vAlign w:val="center"/>
          </w:tcPr>
          <w:p w:rsidR="00075719" w:rsidRPr="008266FC" w:rsidRDefault="00075719" w:rsidP="008266FC">
            <w:pPr>
              <w:spacing w:before="60" w:after="6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266FC">
              <w:rPr>
                <w:rFonts w:ascii="Arial Narrow" w:hAnsi="Arial Narrow" w:cs="Arial"/>
                <w:b/>
                <w:sz w:val="24"/>
                <w:szCs w:val="24"/>
              </w:rPr>
              <w:t>kultúrne dedičstvo</w:t>
            </w:r>
            <w:r w:rsidRPr="004777AC">
              <w:rPr>
                <w:rFonts w:ascii="Arial Narrow" w:hAnsi="Arial Narrow" w:cs="Arial"/>
                <w:sz w:val="24"/>
                <w:szCs w:val="24"/>
              </w:rPr>
              <w:t xml:space="preserve"> (ochrana, rozvoj a využívanie poten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ciálu pamiatok </w:t>
            </w:r>
            <w:r w:rsidRPr="004777AC">
              <w:rPr>
                <w:rFonts w:ascii="Arial Narrow" w:hAnsi="Arial Narrow" w:cs="Arial"/>
                <w:sz w:val="24"/>
                <w:szCs w:val="24"/>
              </w:rPr>
              <w:t>kultúrneho dedičstva, rozvoj udržateľného cestovného ruchu, rozvoj cyklistickej dopravy)</w:t>
            </w:r>
          </w:p>
        </w:tc>
        <w:tc>
          <w:tcPr>
            <w:tcW w:w="1449" w:type="dxa"/>
            <w:vMerge/>
            <w:vAlign w:val="center"/>
          </w:tcPr>
          <w:p w:rsidR="00075719" w:rsidRDefault="00075719" w:rsidP="008266FC">
            <w:pPr>
              <w:spacing w:before="60" w:after="6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75719" w:rsidTr="009B1FA5">
        <w:tc>
          <w:tcPr>
            <w:tcW w:w="7655" w:type="dxa"/>
            <w:vAlign w:val="center"/>
          </w:tcPr>
          <w:p w:rsidR="00075719" w:rsidRDefault="00075719" w:rsidP="008266FC">
            <w:pPr>
              <w:spacing w:before="60" w:after="60"/>
              <w:rPr>
                <w:rFonts w:ascii="Arial Narrow" w:hAnsi="Arial Narrow" w:cs="Arial"/>
                <w:sz w:val="24"/>
                <w:szCs w:val="24"/>
              </w:rPr>
            </w:pPr>
            <w:r w:rsidRPr="008266FC">
              <w:rPr>
                <w:rFonts w:ascii="Arial Narrow" w:hAnsi="Arial Narrow" w:cs="Arial"/>
                <w:b/>
                <w:sz w:val="24"/>
                <w:szCs w:val="24"/>
              </w:rPr>
              <w:t>doprava</w:t>
            </w:r>
            <w:r w:rsidRPr="004777AC">
              <w:rPr>
                <w:rFonts w:ascii="Arial Narrow" w:hAnsi="Arial Narrow" w:cs="Arial"/>
                <w:sz w:val="24"/>
                <w:szCs w:val="24"/>
              </w:rPr>
              <w:t xml:space="preserve"> – cestná infraštruktúra</w:t>
            </w:r>
          </w:p>
        </w:tc>
        <w:tc>
          <w:tcPr>
            <w:tcW w:w="1449" w:type="dxa"/>
            <w:vMerge/>
            <w:vAlign w:val="center"/>
          </w:tcPr>
          <w:p w:rsidR="00075719" w:rsidRDefault="00075719" w:rsidP="008266FC">
            <w:pPr>
              <w:spacing w:before="60" w:after="6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75719" w:rsidTr="009B1FA5">
        <w:tc>
          <w:tcPr>
            <w:tcW w:w="7655" w:type="dxa"/>
            <w:vAlign w:val="center"/>
          </w:tcPr>
          <w:p w:rsidR="00075719" w:rsidRPr="00B60AD7" w:rsidRDefault="00075719" w:rsidP="00B60AD7">
            <w:pPr>
              <w:spacing w:before="60" w:after="6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60AD7">
              <w:rPr>
                <w:rFonts w:ascii="Arial Narrow" w:hAnsi="Arial Narrow" w:cs="Arial"/>
                <w:b/>
                <w:sz w:val="24"/>
                <w:szCs w:val="24"/>
              </w:rPr>
              <w:t>inštitucionálna spolupráca</w:t>
            </w:r>
            <w:r w:rsidRPr="00B60AD7">
              <w:rPr>
                <w:rFonts w:ascii="Arial Narrow" w:hAnsi="Arial Narrow" w:cs="Arial"/>
                <w:sz w:val="24"/>
                <w:szCs w:val="24"/>
              </w:rPr>
              <w:t xml:space="preserve"> (právna a administratívna spolupráca a spolupráca medzi občanmi a inštitúciami - zvyšovanie inštitucionálnych kapacít, efektívna verejná správa a verejné služby, vytváranie a upevňovanie partnerstiev, sietí a podporných cezhraničných štruktúr).</w:t>
            </w:r>
          </w:p>
        </w:tc>
        <w:tc>
          <w:tcPr>
            <w:tcW w:w="1449" w:type="dxa"/>
            <w:vMerge/>
            <w:vAlign w:val="center"/>
          </w:tcPr>
          <w:p w:rsidR="00075719" w:rsidRPr="008266FC" w:rsidRDefault="00075719" w:rsidP="00BD0D73">
            <w:pPr>
              <w:spacing w:before="60" w:after="6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075719" w:rsidTr="009B1FA5">
        <w:tc>
          <w:tcPr>
            <w:tcW w:w="7655" w:type="dxa"/>
            <w:vAlign w:val="center"/>
          </w:tcPr>
          <w:p w:rsidR="00075719" w:rsidRPr="00075719" w:rsidRDefault="00075719" w:rsidP="00B60AD7">
            <w:pPr>
              <w:spacing w:before="60" w:after="6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75719">
              <w:rPr>
                <w:rFonts w:ascii="Arial Narrow" w:hAnsi="Arial Narrow" w:cs="Arial"/>
                <w:b/>
                <w:sz w:val="24"/>
                <w:szCs w:val="24"/>
              </w:rPr>
              <w:t>výskum, vývoj a inovácie</w:t>
            </w:r>
            <w:r w:rsidRPr="00075719">
              <w:rPr>
                <w:rFonts w:ascii="Arial Narrow" w:hAnsi="Arial Narrow" w:cs="Arial"/>
                <w:sz w:val="24"/>
                <w:szCs w:val="24"/>
              </w:rPr>
              <w:t xml:space="preserve"> (vrátane MSP)</w:t>
            </w:r>
          </w:p>
        </w:tc>
        <w:tc>
          <w:tcPr>
            <w:tcW w:w="1449" w:type="dxa"/>
            <w:vMerge/>
            <w:vAlign w:val="center"/>
          </w:tcPr>
          <w:p w:rsidR="00075719" w:rsidRPr="008266FC" w:rsidRDefault="00075719" w:rsidP="00BD0D73">
            <w:pPr>
              <w:spacing w:before="60" w:after="6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3D6600" w:rsidRDefault="003322BA" w:rsidP="008C03D1">
      <w:pPr>
        <w:spacing w:before="240" w:after="240" w:line="240" w:lineRule="auto"/>
        <w:jc w:val="both"/>
        <w:rPr>
          <w:rFonts w:ascii="Arial Narrow" w:hAnsi="Arial Narrow" w:cs="Arial"/>
          <w:sz w:val="24"/>
          <w:szCs w:val="24"/>
        </w:rPr>
      </w:pPr>
      <w:r w:rsidRPr="004777AC">
        <w:rPr>
          <w:rFonts w:ascii="Arial Narrow" w:hAnsi="Arial Narrow" w:cs="Arial"/>
          <w:sz w:val="24"/>
          <w:szCs w:val="24"/>
        </w:rPr>
        <w:t>Pri zasielaní poštou je rozhodujúci dátum podania zásielky na pošte. V prípade doruče</w:t>
      </w:r>
      <w:r w:rsidR="001D2CDE" w:rsidRPr="004777AC">
        <w:rPr>
          <w:rFonts w:ascii="Arial Narrow" w:hAnsi="Arial Narrow" w:cs="Arial"/>
          <w:sz w:val="24"/>
          <w:szCs w:val="24"/>
        </w:rPr>
        <w:t xml:space="preserve">nia žiadosti osobne je dátumom </w:t>
      </w:r>
      <w:r w:rsidRPr="004777AC">
        <w:rPr>
          <w:rFonts w:ascii="Arial Narrow" w:hAnsi="Arial Narrow" w:cs="Arial"/>
          <w:sz w:val="24"/>
          <w:szCs w:val="24"/>
        </w:rPr>
        <w:t>do</w:t>
      </w:r>
      <w:r w:rsidR="001D2CDE" w:rsidRPr="004777AC">
        <w:rPr>
          <w:rFonts w:ascii="Arial Narrow" w:hAnsi="Arial Narrow" w:cs="Arial"/>
          <w:sz w:val="24"/>
          <w:szCs w:val="24"/>
        </w:rPr>
        <w:t>ručenia</w:t>
      </w:r>
      <w:r w:rsidRPr="004777AC">
        <w:rPr>
          <w:rFonts w:ascii="Arial Narrow" w:hAnsi="Arial Narrow" w:cs="Arial"/>
          <w:sz w:val="24"/>
          <w:szCs w:val="24"/>
        </w:rPr>
        <w:t xml:space="preserve"> dátum uvedený na potvrdení o prijatí. </w:t>
      </w:r>
    </w:p>
    <w:tbl>
      <w:tblPr>
        <w:tblStyle w:val="Mriekatabuky"/>
        <w:tblW w:w="0" w:type="auto"/>
        <w:tblInd w:w="108" w:type="dxa"/>
        <w:tblBorders>
          <w:top w:val="single" w:sz="4" w:space="0" w:color="89E0FF"/>
          <w:left w:val="single" w:sz="4" w:space="0" w:color="89E0FF"/>
          <w:bottom w:val="single" w:sz="4" w:space="0" w:color="89E0FF"/>
          <w:right w:val="single" w:sz="4" w:space="0" w:color="89E0F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654"/>
      </w:tblGrid>
      <w:tr w:rsidR="00E34E5E" w:rsidTr="000157F4">
        <w:tc>
          <w:tcPr>
            <w:tcW w:w="1418" w:type="dxa"/>
          </w:tcPr>
          <w:p w:rsidR="00E34E5E" w:rsidRDefault="00E34E5E" w:rsidP="00E34E5E">
            <w:pPr>
              <w:spacing w:before="360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  <w:lang w:eastAsia="sk-SK"/>
              </w:rPr>
              <w:lastRenderedPageBreak/>
              <w:drawing>
                <wp:inline distT="0" distB="0" distL="0" distR="0" wp14:anchorId="30EFC207" wp14:editId="78F35524">
                  <wp:extent cx="715645" cy="715645"/>
                  <wp:effectExtent l="0" t="0" r="0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E34E5E" w:rsidRDefault="00E34E5E" w:rsidP="00075719">
            <w:pPr>
              <w:spacing w:before="120" w:after="12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Predpokladaný termín výberu odborných hodnotiteľov pre uvedené oblasti je </w:t>
            </w:r>
            <w:r w:rsidR="00075719">
              <w:rPr>
                <w:rFonts w:ascii="Arial Narrow" w:hAnsi="Arial Narrow" w:cs="Arial"/>
                <w:sz w:val="24"/>
                <w:szCs w:val="24"/>
              </w:rPr>
              <w:t xml:space="preserve">november/december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2016. </w:t>
            </w:r>
            <w:r w:rsidRPr="005F2049">
              <w:rPr>
                <w:rFonts w:ascii="Arial Narrow" w:hAnsi="Arial Narrow" w:cs="Arial"/>
                <w:sz w:val="24"/>
                <w:szCs w:val="24"/>
              </w:rPr>
              <w:t xml:space="preserve">Vybraní odborní hodnotitelia zaradení do databázy budú následne </w:t>
            </w:r>
            <w:r w:rsidR="005F2049" w:rsidRPr="00670151">
              <w:rPr>
                <w:rFonts w:ascii="Arial Narrow" w:hAnsi="Arial Narrow" w:cs="Arial"/>
                <w:sz w:val="24"/>
                <w:szCs w:val="24"/>
              </w:rPr>
              <w:t xml:space="preserve">informovaní. Každý odborný hodnotiteľ bude povinní </w:t>
            </w:r>
            <w:r w:rsidRPr="005F2049">
              <w:rPr>
                <w:rFonts w:ascii="Arial Narrow" w:hAnsi="Arial Narrow" w:cs="Arial"/>
                <w:sz w:val="24"/>
                <w:szCs w:val="24"/>
              </w:rPr>
              <w:t>absolvovať školenie odborných hodnotiteľov</w:t>
            </w:r>
            <w:r w:rsidR="005F2049" w:rsidRPr="0068365D">
              <w:rPr>
                <w:rFonts w:ascii="Arial Narrow" w:hAnsi="Arial Narrow" w:cs="Arial"/>
                <w:sz w:val="24"/>
                <w:szCs w:val="24"/>
              </w:rPr>
              <w:t xml:space="preserve">. </w:t>
            </w:r>
            <w:r w:rsidRPr="0068365D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</w:tr>
    </w:tbl>
    <w:p w:rsidR="00F303F7" w:rsidRDefault="00F303F7" w:rsidP="007310E5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B64CDB" w:rsidRDefault="00B64CDB" w:rsidP="007310E5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Mriekatabuky"/>
        <w:tblW w:w="0" w:type="auto"/>
        <w:tblInd w:w="108" w:type="dxa"/>
        <w:shd w:val="clear" w:color="auto" w:fill="89E0FF"/>
        <w:tblLook w:val="04A0" w:firstRow="1" w:lastRow="0" w:firstColumn="1" w:lastColumn="0" w:noHBand="0" w:noVBand="1"/>
      </w:tblPr>
      <w:tblGrid>
        <w:gridCol w:w="9178"/>
      </w:tblGrid>
      <w:tr w:rsidR="00F303F7" w:rsidRPr="009C245E" w:rsidTr="00B933CC">
        <w:tc>
          <w:tcPr>
            <w:tcW w:w="9180" w:type="dxa"/>
            <w:shd w:val="clear" w:color="auto" w:fill="89E0FF"/>
          </w:tcPr>
          <w:p w:rsidR="00F303F7" w:rsidRPr="009C245E" w:rsidRDefault="00F303F7" w:rsidP="00F303F7">
            <w:pPr>
              <w:spacing w:before="60" w:after="60"/>
              <w:jc w:val="both"/>
              <w:rPr>
                <w:rFonts w:ascii="Arial Narrow" w:hAnsi="Arial Narrow" w:cs="Arial"/>
                <w:b/>
                <w:cap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aps/>
                <w:sz w:val="24"/>
                <w:szCs w:val="24"/>
              </w:rPr>
              <w:t>7</w:t>
            </w:r>
            <w:r w:rsidRPr="009C245E">
              <w:rPr>
                <w:rFonts w:ascii="Arial Narrow" w:hAnsi="Arial Narrow" w:cs="Arial"/>
                <w:b/>
                <w:caps/>
                <w:sz w:val="24"/>
                <w:szCs w:val="24"/>
              </w:rPr>
              <w:t xml:space="preserve">. </w:t>
            </w:r>
            <w:r w:rsidR="005E605D">
              <w:rPr>
                <w:rFonts w:ascii="Arial Narrow" w:hAnsi="Arial Narrow" w:cs="Arial"/>
                <w:b/>
                <w:caps/>
                <w:sz w:val="24"/>
                <w:szCs w:val="24"/>
              </w:rPr>
              <w:t xml:space="preserve">Miesto a </w:t>
            </w:r>
            <w:r>
              <w:rPr>
                <w:rFonts w:ascii="Arial Narrow" w:hAnsi="Arial Narrow" w:cs="Arial"/>
                <w:b/>
                <w:caps/>
                <w:sz w:val="24"/>
                <w:szCs w:val="24"/>
              </w:rPr>
              <w:t>Spôsob</w:t>
            </w:r>
            <w:r w:rsidRPr="009C245E">
              <w:rPr>
                <w:rFonts w:ascii="Arial Narrow" w:hAnsi="Arial Narrow" w:cs="Arial"/>
                <w:b/>
                <w:caps/>
                <w:sz w:val="24"/>
                <w:szCs w:val="24"/>
              </w:rPr>
              <w:t xml:space="preserve"> doručenia žiadosti</w:t>
            </w:r>
          </w:p>
        </w:tc>
      </w:tr>
    </w:tbl>
    <w:p w:rsidR="00F303F7" w:rsidRPr="005E605D" w:rsidRDefault="00F303F7" w:rsidP="007310E5">
      <w:pPr>
        <w:spacing w:after="0" w:line="240" w:lineRule="auto"/>
        <w:jc w:val="both"/>
        <w:rPr>
          <w:rFonts w:ascii="Arial Narrow" w:hAnsi="Arial Narrow" w:cs="Arial"/>
          <w:sz w:val="28"/>
          <w:szCs w:val="24"/>
        </w:rPr>
      </w:pPr>
    </w:p>
    <w:p w:rsidR="005E605D" w:rsidRPr="005E605D" w:rsidRDefault="005E605D" w:rsidP="005E605D">
      <w:pPr>
        <w:pStyle w:val="Odsekzoznamu"/>
        <w:spacing w:after="120"/>
        <w:ind w:left="-6"/>
        <w:jc w:val="both"/>
        <w:rPr>
          <w:rFonts w:ascii="Arial Narrow" w:hAnsi="Arial Narrow"/>
          <w:sz w:val="24"/>
        </w:rPr>
      </w:pPr>
      <w:r w:rsidRPr="005E605D">
        <w:rPr>
          <w:rFonts w:ascii="Arial Narrow" w:hAnsi="Arial Narrow"/>
          <w:sz w:val="24"/>
        </w:rPr>
        <w:t>Počas celej doby trvania výzvy predkladajú záujemcovia kompletné žiadosti na riadiaci orgán poštovou zásielkou, osobne alebo kuriérom na adresu:</w:t>
      </w:r>
    </w:p>
    <w:p w:rsidR="005E605D" w:rsidRPr="004777AC" w:rsidRDefault="005E605D" w:rsidP="005E605D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4777AC">
        <w:rPr>
          <w:rFonts w:ascii="Arial Narrow" w:hAnsi="Arial Narrow" w:cs="Arial"/>
          <w:sz w:val="24"/>
          <w:szCs w:val="24"/>
        </w:rPr>
        <w:t>Ministerstvo pôdohospodárstva a rozvoja vidieka SR</w:t>
      </w:r>
    </w:p>
    <w:p w:rsidR="005E605D" w:rsidRPr="004777AC" w:rsidRDefault="005E605D" w:rsidP="005E605D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E54076">
        <w:rPr>
          <w:rFonts w:ascii="Arial Narrow" w:hAnsi="Arial Narrow" w:cs="Arial"/>
          <w:sz w:val="24"/>
          <w:szCs w:val="24"/>
        </w:rPr>
        <w:t xml:space="preserve">Odbor </w:t>
      </w:r>
      <w:r w:rsidR="005F2049" w:rsidRPr="00E54076">
        <w:rPr>
          <w:rFonts w:ascii="Arial Narrow" w:hAnsi="Arial Narrow" w:cs="Arial"/>
          <w:sz w:val="24"/>
          <w:szCs w:val="24"/>
        </w:rPr>
        <w:t xml:space="preserve">riadenia a implementácie </w:t>
      </w:r>
      <w:r w:rsidRPr="00E54076">
        <w:rPr>
          <w:rFonts w:ascii="Arial Narrow" w:hAnsi="Arial Narrow" w:cs="Arial"/>
          <w:sz w:val="24"/>
          <w:szCs w:val="24"/>
        </w:rPr>
        <w:t>programov cezhraničnej spolupráce</w:t>
      </w:r>
      <w:r w:rsidRPr="004777AC">
        <w:rPr>
          <w:rFonts w:ascii="Arial Narrow" w:hAnsi="Arial Narrow" w:cs="Arial"/>
          <w:sz w:val="24"/>
          <w:szCs w:val="24"/>
        </w:rPr>
        <w:t xml:space="preserve"> </w:t>
      </w:r>
    </w:p>
    <w:p w:rsidR="005E605D" w:rsidRDefault="005E605D" w:rsidP="005E605D">
      <w:p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Račianska 153/A</w:t>
      </w:r>
      <w:r w:rsidRPr="004777AC">
        <w:rPr>
          <w:rFonts w:ascii="Arial Narrow" w:hAnsi="Arial Narrow" w:cs="Arial"/>
          <w:sz w:val="24"/>
          <w:szCs w:val="24"/>
        </w:rPr>
        <w:t xml:space="preserve"> </w:t>
      </w:r>
    </w:p>
    <w:p w:rsidR="005E605D" w:rsidRDefault="005E605D" w:rsidP="005E605D">
      <w:p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P. O. Box 1</w:t>
      </w:r>
    </w:p>
    <w:p w:rsidR="005E605D" w:rsidRDefault="005E605D" w:rsidP="005E605D">
      <w:p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830 03 Bratislava 33</w:t>
      </w:r>
    </w:p>
    <w:p w:rsidR="005E605D" w:rsidRPr="004777AC" w:rsidRDefault="005E605D" w:rsidP="005E605D">
      <w:pPr>
        <w:spacing w:after="0"/>
        <w:rPr>
          <w:rFonts w:ascii="Arial Narrow" w:hAnsi="Arial Narrow" w:cs="Arial"/>
          <w:sz w:val="24"/>
          <w:szCs w:val="24"/>
        </w:rPr>
      </w:pPr>
      <w:r w:rsidRPr="004777AC">
        <w:rPr>
          <w:rFonts w:ascii="Arial Narrow" w:hAnsi="Arial Narrow" w:cs="Arial"/>
          <w:sz w:val="24"/>
          <w:szCs w:val="24"/>
        </w:rPr>
        <w:t xml:space="preserve">Slovenská republika  </w:t>
      </w:r>
    </w:p>
    <w:p w:rsidR="00F303F7" w:rsidRDefault="00F303F7" w:rsidP="007310E5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5E605D" w:rsidRDefault="005E605D" w:rsidP="007310E5">
      <w:pPr>
        <w:spacing w:after="0" w:line="240" w:lineRule="auto"/>
        <w:jc w:val="both"/>
        <w:rPr>
          <w:rFonts w:ascii="Arial Narrow" w:hAnsi="Arial Narrow"/>
          <w:b/>
          <w:sz w:val="24"/>
        </w:rPr>
      </w:pPr>
      <w:r w:rsidRPr="005E605D">
        <w:rPr>
          <w:rFonts w:ascii="Arial Narrow" w:hAnsi="Arial Narrow"/>
          <w:sz w:val="24"/>
        </w:rPr>
        <w:t xml:space="preserve">V prípade </w:t>
      </w:r>
      <w:r w:rsidRPr="005E605D">
        <w:rPr>
          <w:rFonts w:ascii="Arial Narrow" w:hAnsi="Arial Narrow"/>
          <w:b/>
          <w:sz w:val="24"/>
        </w:rPr>
        <w:t>osobného doručenia</w:t>
      </w:r>
      <w:r w:rsidR="007E486C">
        <w:rPr>
          <w:rFonts w:ascii="Arial Narrow" w:hAnsi="Arial Narrow"/>
          <w:sz w:val="24"/>
        </w:rPr>
        <w:t xml:space="preserve"> je záujemca</w:t>
      </w:r>
      <w:r w:rsidRPr="005E605D">
        <w:rPr>
          <w:rFonts w:ascii="Arial Narrow" w:hAnsi="Arial Narrow"/>
          <w:sz w:val="24"/>
        </w:rPr>
        <w:t xml:space="preserve"> povinný doručiť žiadosť </w:t>
      </w:r>
      <w:r w:rsidRPr="005E605D">
        <w:rPr>
          <w:rFonts w:ascii="Arial Narrow" w:hAnsi="Arial Narrow"/>
          <w:b/>
          <w:sz w:val="24"/>
        </w:rPr>
        <w:t>do 12:00 hod.</w:t>
      </w:r>
      <w:r w:rsidR="005F2049">
        <w:rPr>
          <w:rFonts w:ascii="Arial Narrow" w:hAnsi="Arial Narrow"/>
          <w:b/>
          <w:sz w:val="24"/>
        </w:rPr>
        <w:t xml:space="preserve"> do podateľne </w:t>
      </w:r>
      <w:r w:rsidR="00DB51E0">
        <w:rPr>
          <w:rFonts w:ascii="Arial Narrow" w:hAnsi="Arial Narrow"/>
          <w:b/>
          <w:sz w:val="24"/>
        </w:rPr>
        <w:t xml:space="preserve">                </w:t>
      </w:r>
      <w:r w:rsidR="005F2049">
        <w:rPr>
          <w:rFonts w:ascii="Arial Narrow" w:hAnsi="Arial Narrow"/>
          <w:b/>
          <w:sz w:val="24"/>
        </w:rPr>
        <w:t>na vyššie uvedenú adresu.</w:t>
      </w:r>
    </w:p>
    <w:p w:rsidR="007E486C" w:rsidRDefault="007E486C" w:rsidP="007E486C">
      <w:pPr>
        <w:pStyle w:val="Default"/>
        <w:jc w:val="both"/>
        <w:rPr>
          <w:rFonts w:ascii="Arial Narrow" w:hAnsi="Arial Narrow" w:cs="Arial"/>
        </w:rPr>
      </w:pPr>
    </w:p>
    <w:p w:rsidR="00F425AD" w:rsidRPr="00C675D3" w:rsidRDefault="00F425AD" w:rsidP="007E486C">
      <w:pPr>
        <w:pStyle w:val="Default"/>
        <w:jc w:val="both"/>
        <w:rPr>
          <w:rFonts w:ascii="Arial Narrow" w:hAnsi="Arial Narrow" w:cs="Arial"/>
        </w:rPr>
      </w:pPr>
      <w:r w:rsidRPr="00C675D3">
        <w:rPr>
          <w:rFonts w:ascii="Arial Narrow" w:hAnsi="Arial Narrow" w:cs="Arial"/>
        </w:rPr>
        <w:t xml:space="preserve">Žiadosť </w:t>
      </w:r>
      <w:r>
        <w:rPr>
          <w:rFonts w:ascii="Arial Narrow" w:hAnsi="Arial Narrow" w:cs="Arial"/>
        </w:rPr>
        <w:t>sa predkladá v</w:t>
      </w:r>
      <w:r w:rsidRPr="00C675D3">
        <w:rPr>
          <w:rFonts w:ascii="Arial Narrow" w:hAnsi="Arial Narrow" w:cs="Arial"/>
        </w:rPr>
        <w:t xml:space="preserve"> písomnej (tlačenej) forme, vrátane príloh </w:t>
      </w:r>
      <w:r>
        <w:rPr>
          <w:rFonts w:ascii="Arial Narrow" w:hAnsi="Arial Narrow" w:cs="Arial"/>
        </w:rPr>
        <w:t xml:space="preserve">a to </w:t>
      </w:r>
      <w:r w:rsidRPr="00C675D3">
        <w:rPr>
          <w:rFonts w:ascii="Arial Narrow" w:hAnsi="Arial Narrow"/>
          <w:b/>
          <w:color w:val="1F497D"/>
        </w:rPr>
        <w:t>v nepriehľadnom uzavretom obale</w:t>
      </w:r>
      <w:r>
        <w:rPr>
          <w:rFonts w:ascii="Arial Narrow" w:hAnsi="Arial Narrow" w:cs="Arial"/>
        </w:rPr>
        <w:t xml:space="preserve">, na ktorom sú uvedené </w:t>
      </w:r>
      <w:r w:rsidRPr="00C675D3">
        <w:rPr>
          <w:rFonts w:ascii="Arial Narrow" w:hAnsi="Arial Narrow" w:cs="Arial"/>
        </w:rPr>
        <w:t>nasledovné náležitosti:</w:t>
      </w:r>
    </w:p>
    <w:p w:rsidR="00F425AD" w:rsidRPr="00C675D3" w:rsidRDefault="0068365D" w:rsidP="00F425AD">
      <w:pPr>
        <w:pStyle w:val="Default"/>
        <w:numPr>
          <w:ilvl w:val="1"/>
          <w:numId w:val="10"/>
        </w:numPr>
        <w:ind w:left="851"/>
        <w:rPr>
          <w:rFonts w:ascii="Arial Narrow" w:hAnsi="Arial Narrow" w:cs="Arial"/>
        </w:rPr>
      </w:pPr>
      <w:r w:rsidRPr="00713CC7">
        <w:rPr>
          <w:rFonts w:ascii="Arial Narrow" w:hAnsi="Arial Narrow" w:cs="Arial"/>
        </w:rPr>
        <w:t>meno, priezvisko</w:t>
      </w:r>
      <w:r w:rsidR="00F425AD" w:rsidRPr="0068365D">
        <w:rPr>
          <w:rFonts w:ascii="Arial Narrow" w:hAnsi="Arial Narrow" w:cs="Arial"/>
        </w:rPr>
        <w:t xml:space="preserve"> a</w:t>
      </w:r>
      <w:r w:rsidR="00F425AD" w:rsidRPr="00C675D3">
        <w:rPr>
          <w:rFonts w:ascii="Arial Narrow" w:hAnsi="Arial Narrow" w:cs="Arial"/>
        </w:rPr>
        <w:t xml:space="preserve"> adresa </w:t>
      </w:r>
      <w:r w:rsidR="00F425AD">
        <w:rPr>
          <w:rFonts w:ascii="Arial Narrow" w:hAnsi="Arial Narrow" w:cs="Arial"/>
        </w:rPr>
        <w:t>záujemcu</w:t>
      </w:r>
    </w:p>
    <w:p w:rsidR="00F425AD" w:rsidRPr="00F425AD" w:rsidRDefault="00F425AD" w:rsidP="00F425AD">
      <w:pPr>
        <w:pStyle w:val="Default"/>
        <w:numPr>
          <w:ilvl w:val="1"/>
          <w:numId w:val="10"/>
        </w:numPr>
        <w:ind w:left="851"/>
        <w:rPr>
          <w:rFonts w:ascii="Arial Narrow" w:hAnsi="Arial Narrow" w:cs="Arial"/>
        </w:rPr>
      </w:pPr>
      <w:r w:rsidRPr="00C675D3">
        <w:rPr>
          <w:rFonts w:ascii="Arial Narrow" w:hAnsi="Arial Narrow" w:cs="Arial"/>
        </w:rPr>
        <w:t xml:space="preserve">názov a adresa </w:t>
      </w:r>
      <w:r>
        <w:rPr>
          <w:rFonts w:ascii="Arial Narrow" w:hAnsi="Arial Narrow" w:cs="Arial"/>
        </w:rPr>
        <w:t>vyhlasovateľa výzvy</w:t>
      </w:r>
      <w:r w:rsidRPr="00C675D3">
        <w:rPr>
          <w:rFonts w:ascii="Arial Narrow" w:hAnsi="Arial Narrow" w:cs="Arial"/>
        </w:rPr>
        <w:t xml:space="preserve"> (</w:t>
      </w:r>
      <w:r>
        <w:rPr>
          <w:rFonts w:ascii="Arial Narrow" w:hAnsi="Arial Narrow" w:cs="Arial"/>
        </w:rPr>
        <w:t>riadiaceho orgánu</w:t>
      </w:r>
      <w:r w:rsidRPr="00C675D3">
        <w:rPr>
          <w:rFonts w:ascii="Arial Narrow" w:hAnsi="Arial Narrow" w:cs="Arial"/>
        </w:rPr>
        <w:t>)</w:t>
      </w:r>
    </w:p>
    <w:p w:rsidR="00F425AD" w:rsidRPr="00C675D3" w:rsidRDefault="00F425AD" w:rsidP="00F425AD">
      <w:pPr>
        <w:pStyle w:val="Default"/>
        <w:numPr>
          <w:ilvl w:val="1"/>
          <w:numId w:val="10"/>
        </w:numPr>
        <w:ind w:left="851"/>
        <w:rPr>
          <w:rFonts w:ascii="Arial Narrow" w:hAnsi="Arial Narrow" w:cs="Arial"/>
        </w:rPr>
      </w:pPr>
      <w:r w:rsidRPr="00C675D3">
        <w:rPr>
          <w:rFonts w:ascii="Arial Narrow" w:hAnsi="Arial Narrow" w:cs="Arial"/>
        </w:rPr>
        <w:t>nápis „</w:t>
      </w:r>
      <w:r w:rsidRPr="00F425AD">
        <w:rPr>
          <w:rFonts w:ascii="Arial Narrow" w:hAnsi="Arial Narrow" w:cs="Arial"/>
        </w:rPr>
        <w:t>Výzva na odborných hodnotiteľov</w:t>
      </w:r>
      <w:r w:rsidRPr="00C675D3">
        <w:rPr>
          <w:rFonts w:ascii="Arial Narrow" w:hAnsi="Arial Narrow" w:cs="Arial"/>
        </w:rPr>
        <w:t>“</w:t>
      </w:r>
    </w:p>
    <w:p w:rsidR="00F425AD" w:rsidRPr="00C675D3" w:rsidRDefault="00F425AD" w:rsidP="00F425AD">
      <w:pPr>
        <w:pStyle w:val="Default"/>
        <w:numPr>
          <w:ilvl w:val="1"/>
          <w:numId w:val="10"/>
        </w:numPr>
        <w:ind w:left="851"/>
        <w:rPr>
          <w:rFonts w:ascii="Arial Narrow" w:hAnsi="Arial Narrow" w:cs="Arial"/>
        </w:rPr>
      </w:pPr>
      <w:r>
        <w:rPr>
          <w:rFonts w:ascii="Arial Narrow" w:hAnsi="Arial Narrow" w:cs="Arial"/>
        </w:rPr>
        <w:t>nápis „N</w:t>
      </w:r>
      <w:r w:rsidRPr="00C675D3">
        <w:rPr>
          <w:rFonts w:ascii="Arial Narrow" w:hAnsi="Arial Narrow" w:cs="Arial"/>
        </w:rPr>
        <w:t>eotvárať“</w:t>
      </w:r>
    </w:p>
    <w:p w:rsidR="00F303F7" w:rsidRPr="00F25DD0" w:rsidRDefault="00F25DD0" w:rsidP="00762A46">
      <w:pPr>
        <w:pStyle w:val="Default"/>
        <w:spacing w:before="120" w:after="120"/>
        <w:jc w:val="both"/>
        <w:rPr>
          <w:rFonts w:ascii="Arial Narrow" w:hAnsi="Arial Narrow" w:cs="Arial"/>
        </w:rPr>
      </w:pPr>
      <w:r w:rsidRPr="00C675D3">
        <w:rPr>
          <w:rFonts w:ascii="Arial Narrow" w:hAnsi="Arial Narrow" w:cs="Arial"/>
        </w:rPr>
        <w:t xml:space="preserve">Žiadosť musí byť </w:t>
      </w:r>
      <w:r w:rsidRPr="00F25DD0">
        <w:rPr>
          <w:rFonts w:ascii="Arial Narrow" w:hAnsi="Arial Narrow" w:cs="Arial"/>
        </w:rPr>
        <w:t>vyplnená písmom, ktoré umožňuje rozpoznanie obsahu textu, a to iba na počítači</w:t>
      </w:r>
      <w:r w:rsidR="00034878">
        <w:rPr>
          <w:rFonts w:ascii="Arial Narrow" w:hAnsi="Arial Narrow" w:cs="Arial"/>
        </w:rPr>
        <w:t>.</w:t>
      </w:r>
    </w:p>
    <w:tbl>
      <w:tblPr>
        <w:tblStyle w:val="Mriekatabuky"/>
        <w:tblW w:w="0" w:type="auto"/>
        <w:tblInd w:w="108" w:type="dxa"/>
        <w:tblBorders>
          <w:top w:val="single" w:sz="4" w:space="0" w:color="89E0FF"/>
          <w:left w:val="single" w:sz="4" w:space="0" w:color="89E0FF"/>
          <w:bottom w:val="single" w:sz="4" w:space="0" w:color="89E0FF"/>
          <w:right w:val="single" w:sz="4" w:space="0" w:color="89E0F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654"/>
      </w:tblGrid>
      <w:tr w:rsidR="00762A46" w:rsidTr="00B933CC">
        <w:tc>
          <w:tcPr>
            <w:tcW w:w="1418" w:type="dxa"/>
          </w:tcPr>
          <w:p w:rsidR="00762A46" w:rsidRDefault="00762A46" w:rsidP="00B933CC">
            <w:pPr>
              <w:spacing w:before="360"/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  <w:lang w:eastAsia="sk-SK"/>
              </w:rPr>
              <w:drawing>
                <wp:inline distT="0" distB="0" distL="0" distR="0" wp14:anchorId="3BAE5373" wp14:editId="29C436A0">
                  <wp:extent cx="715645" cy="715645"/>
                  <wp:effectExtent l="0" t="0" r="0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762A46" w:rsidRPr="005A25AE" w:rsidRDefault="00762A46" w:rsidP="00B933CC">
            <w:pPr>
              <w:spacing w:before="120" w:after="12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A25AE">
              <w:rPr>
                <w:rFonts w:ascii="Arial Narrow" w:hAnsi="Arial Narrow" w:cs="Arial"/>
                <w:b/>
                <w:sz w:val="24"/>
                <w:szCs w:val="24"/>
              </w:rPr>
              <w:t>Záujemca predkladá</w:t>
            </w:r>
            <w:r w:rsidR="00670226">
              <w:rPr>
                <w:rFonts w:ascii="Arial Narrow" w:hAnsi="Arial Narrow" w:cs="Arial"/>
                <w:b/>
                <w:sz w:val="24"/>
                <w:szCs w:val="24"/>
              </w:rPr>
              <w:t xml:space="preserve"> na riadiaci orgán</w:t>
            </w:r>
            <w:r w:rsidRPr="005A25AE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  <w:p w:rsidR="00762A46" w:rsidRDefault="00762A46" w:rsidP="00762A4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I. </w:t>
            </w:r>
            <w:r w:rsidR="00795BD0">
              <w:rPr>
                <w:rFonts w:ascii="Arial Narrow" w:hAnsi="Arial Narrow" w:cs="Arial"/>
                <w:sz w:val="24"/>
                <w:szCs w:val="24"/>
              </w:rPr>
              <w:t>Žiadosť</w:t>
            </w:r>
            <w:r w:rsidRPr="00762A46">
              <w:rPr>
                <w:rFonts w:ascii="Arial Narrow" w:hAnsi="Arial Narrow" w:cs="Arial"/>
                <w:sz w:val="24"/>
                <w:szCs w:val="24"/>
              </w:rPr>
              <w:t xml:space="preserve"> o zaradenie do databázy odborných hodnotiteľov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(príloha č. 1 tejto výzvy)</w:t>
            </w:r>
          </w:p>
          <w:p w:rsidR="00762A46" w:rsidRPr="00762A46" w:rsidRDefault="00762A46" w:rsidP="00762A46">
            <w:pPr>
              <w:spacing w:before="60"/>
              <w:rPr>
                <w:rFonts w:ascii="Arial Narrow" w:hAnsi="Arial Narrow"/>
              </w:rPr>
            </w:pPr>
            <w:r w:rsidRPr="00762A46">
              <w:rPr>
                <w:rFonts w:ascii="Arial Narrow" w:hAnsi="Arial Narrow" w:cs="Arial"/>
                <w:sz w:val="24"/>
                <w:szCs w:val="24"/>
              </w:rPr>
              <w:t xml:space="preserve">II. Prílohy k žiadosti </w:t>
            </w:r>
            <w:r>
              <w:rPr>
                <w:rFonts w:ascii="Arial Narrow" w:hAnsi="Arial Narrow" w:cs="Arial"/>
                <w:sz w:val="24"/>
                <w:szCs w:val="24"/>
              </w:rPr>
              <w:t>–</w:t>
            </w:r>
            <w:r w:rsidRPr="00762A4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1. </w:t>
            </w:r>
            <w:r w:rsidRPr="00762A46">
              <w:rPr>
                <w:rFonts w:ascii="Arial Narrow" w:hAnsi="Arial Narrow"/>
              </w:rPr>
              <w:t>Životopis</w:t>
            </w:r>
            <w:r w:rsidR="005F2049">
              <w:rPr>
                <w:rFonts w:ascii="Arial Narrow" w:hAnsi="Arial Narrow"/>
              </w:rPr>
              <w:t xml:space="preserve"> </w:t>
            </w:r>
            <w:r w:rsidR="005F2049" w:rsidRPr="00E54076">
              <w:rPr>
                <w:rFonts w:ascii="Arial Narrow" w:hAnsi="Arial Narrow"/>
              </w:rPr>
              <w:t>(vzor príloha č. 2 tejto výzvy)</w:t>
            </w:r>
          </w:p>
          <w:p w:rsidR="00713CC7" w:rsidRDefault="00762A46" w:rsidP="00762A4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 xml:space="preserve">                                       </w:t>
            </w:r>
            <w:r w:rsidRPr="001D468A">
              <w:rPr>
                <w:rFonts w:ascii="Arial Narrow" w:hAnsi="Arial Narrow"/>
              </w:rPr>
              <w:t xml:space="preserve">2. </w:t>
            </w:r>
            <w:r w:rsidR="00713CC7">
              <w:rPr>
                <w:rFonts w:ascii="Arial Narrow" w:hAnsi="Arial Narrow"/>
              </w:rPr>
              <w:t>Overená k</w:t>
            </w:r>
            <w:r w:rsidRPr="001D468A">
              <w:rPr>
                <w:rFonts w:ascii="Arial Narrow" w:hAnsi="Arial Narrow" w:cs="Arial"/>
              </w:rPr>
              <w:t>ópia diplomu, osvedčenia o na</w:t>
            </w:r>
            <w:r w:rsidR="00713CC7">
              <w:rPr>
                <w:rFonts w:ascii="Arial Narrow" w:hAnsi="Arial Narrow" w:cs="Arial"/>
              </w:rPr>
              <w:t>jvyššom dosiahnutom</w:t>
            </w:r>
          </w:p>
          <w:p w:rsidR="00762A46" w:rsidRPr="001D468A" w:rsidRDefault="00713CC7" w:rsidP="00762A4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                              </w:t>
            </w:r>
            <w:r w:rsidR="00762A46" w:rsidRPr="001D468A">
              <w:rPr>
                <w:rFonts w:ascii="Arial Narrow" w:hAnsi="Arial Narrow" w:cs="Arial"/>
              </w:rPr>
              <w:t>vzdelaní</w:t>
            </w:r>
          </w:p>
          <w:p w:rsidR="00762A46" w:rsidRPr="001D468A" w:rsidRDefault="00762A46" w:rsidP="00762A4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                          </w:t>
            </w:r>
            <w:r w:rsidRPr="001D468A">
              <w:rPr>
                <w:rFonts w:ascii="Arial Narrow" w:hAnsi="Arial Narrow" w:cs="Arial"/>
              </w:rPr>
              <w:t xml:space="preserve">3. Čestné vyhlásenie </w:t>
            </w:r>
            <w:r w:rsidR="009763F5">
              <w:rPr>
                <w:rFonts w:ascii="Arial Narrow" w:hAnsi="Arial Narrow" w:cs="Arial"/>
              </w:rPr>
              <w:t xml:space="preserve">(príloha č. </w:t>
            </w:r>
            <w:r w:rsidR="005F2049">
              <w:rPr>
                <w:rFonts w:ascii="Arial Narrow" w:hAnsi="Arial Narrow" w:cs="Arial"/>
              </w:rPr>
              <w:t>3</w:t>
            </w:r>
            <w:r w:rsidR="009763F5">
              <w:rPr>
                <w:rFonts w:ascii="Arial Narrow" w:hAnsi="Arial Narrow" w:cs="Arial"/>
              </w:rPr>
              <w:t xml:space="preserve"> tejto výzvy)</w:t>
            </w:r>
          </w:p>
          <w:p w:rsidR="005F2049" w:rsidRPr="00E54076" w:rsidDel="005F2049" w:rsidRDefault="00762A46" w:rsidP="005F2049">
            <w:pPr>
              <w:spacing w:after="200"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                          4. </w:t>
            </w:r>
            <w:r w:rsidR="00670929" w:rsidRPr="001928DA">
              <w:rPr>
                <w:rFonts w:ascii="Arial Narrow" w:hAnsi="Arial Narrow" w:cs="Arial"/>
                <w:color w:val="FF0000"/>
              </w:rPr>
              <w:t xml:space="preserve"> </w:t>
            </w:r>
            <w:r w:rsidR="00670929" w:rsidRPr="00E54076">
              <w:rPr>
                <w:rFonts w:ascii="Arial Narrow" w:hAnsi="Arial Narrow" w:cs="Arial"/>
              </w:rPr>
              <w:t xml:space="preserve">Iné (kópie certifikátov, osvedčení o odbornej spôsobilosti a pod.) </w:t>
            </w:r>
          </w:p>
          <w:p w:rsidR="00762A46" w:rsidRPr="00762A46" w:rsidRDefault="00762A46" w:rsidP="001928DA">
            <w:pPr>
              <w:rPr>
                <w:rFonts w:ascii="Arial Narrow" w:hAnsi="Arial Narrow" w:cs="Arial"/>
              </w:rPr>
            </w:pPr>
          </w:p>
        </w:tc>
      </w:tr>
    </w:tbl>
    <w:p w:rsidR="00462A13" w:rsidRDefault="00462A13" w:rsidP="00244E3A">
      <w:pPr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7F7F7"/>
        </w:rPr>
      </w:pPr>
    </w:p>
    <w:tbl>
      <w:tblPr>
        <w:tblStyle w:val="Mriekatabuky"/>
        <w:tblW w:w="0" w:type="auto"/>
        <w:tblInd w:w="108" w:type="dxa"/>
        <w:shd w:val="clear" w:color="auto" w:fill="89E0FF"/>
        <w:tblLook w:val="04A0" w:firstRow="1" w:lastRow="0" w:firstColumn="1" w:lastColumn="0" w:noHBand="0" w:noVBand="1"/>
      </w:tblPr>
      <w:tblGrid>
        <w:gridCol w:w="9178"/>
      </w:tblGrid>
      <w:tr w:rsidR="00696150" w:rsidRPr="009C245E" w:rsidTr="00C63CD6">
        <w:tc>
          <w:tcPr>
            <w:tcW w:w="9180" w:type="dxa"/>
            <w:shd w:val="clear" w:color="auto" w:fill="89E0FF"/>
          </w:tcPr>
          <w:p w:rsidR="00696150" w:rsidRPr="009C245E" w:rsidRDefault="00696150" w:rsidP="00C63CD6">
            <w:pPr>
              <w:spacing w:before="60" w:after="60"/>
              <w:jc w:val="both"/>
              <w:rPr>
                <w:rFonts w:ascii="Arial Narrow" w:hAnsi="Arial Narrow" w:cs="Arial"/>
                <w:b/>
                <w:cap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aps/>
                <w:sz w:val="24"/>
                <w:szCs w:val="24"/>
              </w:rPr>
              <w:t>8</w:t>
            </w:r>
            <w:r w:rsidRPr="009C245E">
              <w:rPr>
                <w:rFonts w:ascii="Arial Narrow" w:hAnsi="Arial Narrow" w:cs="Arial"/>
                <w:b/>
                <w:caps/>
                <w:sz w:val="24"/>
                <w:szCs w:val="24"/>
              </w:rPr>
              <w:t xml:space="preserve">. </w:t>
            </w:r>
            <w:r>
              <w:rPr>
                <w:rFonts w:ascii="Arial Narrow" w:hAnsi="Arial Narrow" w:cs="Arial"/>
                <w:b/>
                <w:caps/>
                <w:sz w:val="24"/>
                <w:szCs w:val="24"/>
              </w:rPr>
              <w:t>Ďalšie informácie</w:t>
            </w:r>
          </w:p>
        </w:tc>
      </w:tr>
    </w:tbl>
    <w:p w:rsidR="00696150" w:rsidRDefault="00696150" w:rsidP="00244E3A">
      <w:pPr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7F7F7"/>
        </w:rPr>
      </w:pPr>
    </w:p>
    <w:p w:rsidR="00696150" w:rsidRPr="001928DA" w:rsidRDefault="00696150" w:rsidP="00244E3A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</w:pPr>
      <w:r w:rsidRPr="001928DA"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 xml:space="preserve">V žiadosti </w:t>
      </w:r>
      <w:r w:rsidRPr="00696150"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>musí byť jasne uveden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 xml:space="preserve">á oblasť hodnotenia, v rámci ktorej je žiadané o zaradenie do pozície odborného hodnotiteľa </w:t>
      </w:r>
      <w:r w:rsidRPr="004777AC">
        <w:rPr>
          <w:rFonts w:ascii="Arial Narrow" w:hAnsi="Arial Narrow" w:cs="Arial"/>
          <w:sz w:val="24"/>
          <w:szCs w:val="24"/>
        </w:rPr>
        <w:t>žiadostí o nenávratný finančný príspevok</w:t>
      </w:r>
      <w:r>
        <w:rPr>
          <w:rFonts w:ascii="Arial Narrow" w:hAnsi="Arial Narrow" w:cs="Arial"/>
          <w:sz w:val="24"/>
          <w:szCs w:val="24"/>
        </w:rPr>
        <w:t xml:space="preserve">. Žiadosti, ktoré nebudú spĺňať uvedenú </w:t>
      </w:r>
      <w:r w:rsidR="0068365D">
        <w:rPr>
          <w:rFonts w:ascii="Arial Narrow" w:hAnsi="Arial Narrow" w:cs="Arial"/>
          <w:sz w:val="24"/>
          <w:szCs w:val="24"/>
        </w:rPr>
        <w:t>požiadavku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68365D">
        <w:rPr>
          <w:rFonts w:ascii="Arial Narrow" w:hAnsi="Arial Narrow" w:cs="Arial"/>
          <w:sz w:val="24"/>
          <w:szCs w:val="24"/>
        </w:rPr>
        <w:t xml:space="preserve">a </w:t>
      </w:r>
      <w:r>
        <w:rPr>
          <w:rFonts w:ascii="Arial Narrow" w:hAnsi="Arial Narrow" w:cs="Arial"/>
          <w:sz w:val="24"/>
          <w:szCs w:val="24"/>
        </w:rPr>
        <w:t xml:space="preserve"> náležitosti v zmysle bodu 7 </w:t>
      </w:r>
      <w:r w:rsidR="0068365D">
        <w:rPr>
          <w:rFonts w:ascii="Arial Narrow" w:hAnsi="Arial Narrow" w:cs="Arial"/>
          <w:sz w:val="24"/>
          <w:szCs w:val="24"/>
        </w:rPr>
        <w:t xml:space="preserve">tejto </w:t>
      </w:r>
      <w:r>
        <w:rPr>
          <w:rFonts w:ascii="Arial Narrow" w:hAnsi="Arial Narrow" w:cs="Arial"/>
          <w:sz w:val="24"/>
          <w:szCs w:val="24"/>
        </w:rPr>
        <w:t>výzve alebo nebudú zaslané v stanovenom termíne nebudú akceptované.</w:t>
      </w:r>
    </w:p>
    <w:p w:rsidR="00696150" w:rsidRDefault="00696150" w:rsidP="00244E3A">
      <w:pPr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7F7F7"/>
        </w:rPr>
      </w:pPr>
    </w:p>
    <w:tbl>
      <w:tblPr>
        <w:tblStyle w:val="Mriekatabuky"/>
        <w:tblW w:w="0" w:type="auto"/>
        <w:tblInd w:w="108" w:type="dxa"/>
        <w:shd w:val="clear" w:color="auto" w:fill="89E0FF"/>
        <w:tblLook w:val="04A0" w:firstRow="1" w:lastRow="0" w:firstColumn="1" w:lastColumn="0" w:noHBand="0" w:noVBand="1"/>
      </w:tblPr>
      <w:tblGrid>
        <w:gridCol w:w="9178"/>
      </w:tblGrid>
      <w:tr w:rsidR="00212837" w:rsidRPr="009C245E" w:rsidTr="00462A13">
        <w:tc>
          <w:tcPr>
            <w:tcW w:w="9178" w:type="dxa"/>
            <w:shd w:val="clear" w:color="auto" w:fill="89E0FF"/>
          </w:tcPr>
          <w:p w:rsidR="00212837" w:rsidRPr="009C245E" w:rsidRDefault="00696150" w:rsidP="005C60BA">
            <w:pPr>
              <w:spacing w:before="60" w:after="60"/>
              <w:jc w:val="both"/>
              <w:rPr>
                <w:rFonts w:ascii="Arial Narrow" w:hAnsi="Arial Narrow" w:cs="Arial"/>
                <w:b/>
                <w:cap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aps/>
                <w:sz w:val="24"/>
                <w:szCs w:val="24"/>
              </w:rPr>
              <w:t>9</w:t>
            </w:r>
            <w:r w:rsidR="00212837" w:rsidRPr="00212837">
              <w:rPr>
                <w:rFonts w:ascii="Arial Narrow" w:hAnsi="Arial Narrow" w:cs="Arial"/>
                <w:b/>
                <w:caps/>
                <w:sz w:val="24"/>
                <w:szCs w:val="24"/>
              </w:rPr>
              <w:t>. Kontakt pre bližšie informácie</w:t>
            </w:r>
          </w:p>
        </w:tc>
      </w:tr>
    </w:tbl>
    <w:p w:rsidR="00212837" w:rsidRPr="00212837" w:rsidRDefault="00212837" w:rsidP="006E5FB3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tbl>
      <w:tblPr>
        <w:tblStyle w:val="Mriekatabuky"/>
        <w:tblW w:w="9214" w:type="dxa"/>
        <w:tblInd w:w="108" w:type="dxa"/>
        <w:tbl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  <w:insideH w:val="single" w:sz="8" w:space="0" w:color="00B0F0"/>
          <w:insideV w:val="single" w:sz="8" w:space="0" w:color="00B0F0"/>
        </w:tblBorders>
        <w:tblLook w:val="04A0" w:firstRow="1" w:lastRow="0" w:firstColumn="1" w:lastColumn="0" w:noHBand="0" w:noVBand="1"/>
      </w:tblPr>
      <w:tblGrid>
        <w:gridCol w:w="4498"/>
        <w:gridCol w:w="4716"/>
      </w:tblGrid>
      <w:tr w:rsidR="00850070" w:rsidTr="00285049">
        <w:tc>
          <w:tcPr>
            <w:tcW w:w="4498" w:type="dxa"/>
          </w:tcPr>
          <w:p w:rsidR="00850070" w:rsidRPr="00850070" w:rsidRDefault="00756720" w:rsidP="00850070">
            <w:pPr>
              <w:spacing w:before="12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Petronela Horváthová</w:t>
            </w:r>
          </w:p>
          <w:p w:rsidR="00850070" w:rsidRPr="00850070" w:rsidRDefault="00850070" w:rsidP="00850070">
            <w:pPr>
              <w:rPr>
                <w:rFonts w:ascii="Arial Narrow" w:eastAsiaTheme="minorEastAsia" w:hAnsi="Arial Narrow" w:cs="Arial"/>
                <w:noProof/>
                <w:sz w:val="24"/>
                <w:szCs w:val="24"/>
                <w:lang w:eastAsia="sk-SK"/>
              </w:rPr>
            </w:pPr>
            <w:r w:rsidRPr="00850070">
              <w:rPr>
                <w:rFonts w:ascii="Arial Narrow" w:hAnsi="Arial Narrow" w:cs="Arial"/>
                <w:sz w:val="24"/>
                <w:szCs w:val="24"/>
              </w:rPr>
              <w:t>Tel. č.: 00421 2 58 317 </w:t>
            </w:r>
            <w:r w:rsidR="00756720">
              <w:rPr>
                <w:rFonts w:ascii="Arial Narrow" w:hAnsi="Arial Narrow" w:cs="Arial"/>
                <w:sz w:val="24"/>
                <w:szCs w:val="24"/>
              </w:rPr>
              <w:t>433</w:t>
            </w:r>
          </w:p>
          <w:p w:rsidR="00850070" w:rsidRPr="00850070" w:rsidRDefault="00850070" w:rsidP="00756720">
            <w:pPr>
              <w:spacing w:after="12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50070">
              <w:rPr>
                <w:rFonts w:ascii="Arial Narrow" w:hAnsi="Arial Narrow" w:cs="Arial"/>
                <w:sz w:val="24"/>
                <w:szCs w:val="24"/>
              </w:rPr>
              <w:t xml:space="preserve">E-mail: </w:t>
            </w:r>
            <w:hyperlink r:id="rId11" w:history="1">
              <w:r w:rsidR="00756720" w:rsidRPr="004D3F43">
                <w:rPr>
                  <w:rStyle w:val="Hypertextovprepojenie"/>
                  <w:rFonts w:ascii="Arial Narrow" w:hAnsi="Arial Narrow" w:cs="Arial"/>
                  <w:sz w:val="24"/>
                  <w:szCs w:val="24"/>
                </w:rPr>
                <w:t>petronela.horvathova@land.gov.sk</w:t>
              </w:r>
            </w:hyperlink>
          </w:p>
        </w:tc>
        <w:tc>
          <w:tcPr>
            <w:tcW w:w="4716" w:type="dxa"/>
          </w:tcPr>
          <w:p w:rsidR="00850070" w:rsidRPr="004777AC" w:rsidRDefault="00850070" w:rsidP="00850070">
            <w:pPr>
              <w:spacing w:before="12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777AC">
              <w:rPr>
                <w:rFonts w:ascii="Arial Narrow" w:hAnsi="Arial Narrow" w:cs="Arial"/>
                <w:sz w:val="24"/>
                <w:szCs w:val="24"/>
              </w:rPr>
              <w:t>Soňa Hustáková</w:t>
            </w:r>
          </w:p>
          <w:p w:rsidR="00850070" w:rsidRPr="004777AC" w:rsidRDefault="00850070" w:rsidP="0085007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777AC">
              <w:rPr>
                <w:rFonts w:ascii="Arial Narrow" w:hAnsi="Arial Narrow" w:cs="Arial"/>
                <w:sz w:val="24"/>
                <w:szCs w:val="24"/>
              </w:rPr>
              <w:t>Tel. č.: 00420 603 943 271</w:t>
            </w:r>
          </w:p>
          <w:p w:rsidR="00850070" w:rsidRDefault="00850070" w:rsidP="00850070">
            <w:pPr>
              <w:spacing w:after="12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777AC">
              <w:rPr>
                <w:rFonts w:ascii="Arial Narrow" w:hAnsi="Arial Narrow" w:cs="Arial"/>
                <w:sz w:val="24"/>
                <w:szCs w:val="24"/>
              </w:rPr>
              <w:t xml:space="preserve">E-mail: </w:t>
            </w:r>
            <w:hyperlink r:id="rId12" w:history="1">
              <w:r w:rsidRPr="006A7826">
                <w:rPr>
                  <w:rStyle w:val="Hypertextovprepojenie"/>
                  <w:rFonts w:ascii="Arial Narrow" w:hAnsi="Arial Narrow"/>
                  <w:sz w:val="24"/>
                  <w:szCs w:val="24"/>
                </w:rPr>
                <w:t>hustakovas@seznam.cz</w:t>
              </w:r>
            </w:hyperlink>
          </w:p>
        </w:tc>
      </w:tr>
    </w:tbl>
    <w:p w:rsidR="00462A13" w:rsidRDefault="00462A13" w:rsidP="007919DF">
      <w:pPr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7F7F7"/>
        </w:rPr>
      </w:pPr>
    </w:p>
    <w:p w:rsidR="007B07A1" w:rsidRPr="004E1A0D" w:rsidRDefault="007B07A1" w:rsidP="007B07A1">
      <w:pPr>
        <w:spacing w:after="0" w:line="240" w:lineRule="auto"/>
        <w:jc w:val="both"/>
        <w:rPr>
          <w:rFonts w:ascii="Arial Narrow" w:hAnsi="Arial Narrow"/>
          <w:sz w:val="24"/>
        </w:rPr>
      </w:pPr>
      <w:r w:rsidRPr="004E1A0D">
        <w:rPr>
          <w:rFonts w:ascii="Arial Narrow" w:hAnsi="Arial Narrow"/>
          <w:sz w:val="24"/>
        </w:rPr>
        <w:t xml:space="preserve">Všetky relevantné informácie budú zverejňované aj na stránke programu </w:t>
      </w:r>
      <w:hyperlink r:id="rId13" w:history="1">
        <w:r w:rsidRPr="004E1A0D">
          <w:rPr>
            <w:rStyle w:val="Hypertextovprepojenie"/>
            <w:rFonts w:ascii="Arial Narrow" w:hAnsi="Arial Narrow"/>
            <w:sz w:val="24"/>
          </w:rPr>
          <w:t>www.sk-cz.eu</w:t>
        </w:r>
      </w:hyperlink>
      <w:r w:rsidRPr="004E1A0D">
        <w:rPr>
          <w:rFonts w:ascii="Arial Narrow" w:hAnsi="Arial Narrow"/>
          <w:sz w:val="24"/>
        </w:rPr>
        <w:t xml:space="preserve"> v časti „Aktuality“ ako aj v časti „Programové obdobie 2014-2020“ / „Výzvy </w:t>
      </w:r>
      <w:proofErr w:type="spellStart"/>
      <w:r w:rsidRPr="004E1A0D">
        <w:rPr>
          <w:rFonts w:ascii="Arial Narrow" w:hAnsi="Arial Narrow"/>
          <w:sz w:val="24"/>
        </w:rPr>
        <w:t>Interreg</w:t>
      </w:r>
      <w:proofErr w:type="spellEnd"/>
      <w:r w:rsidRPr="004E1A0D">
        <w:rPr>
          <w:rFonts w:ascii="Arial Narrow" w:hAnsi="Arial Narrow"/>
          <w:sz w:val="24"/>
        </w:rPr>
        <w:t xml:space="preserve"> V-A SK-CZ“.</w:t>
      </w:r>
    </w:p>
    <w:p w:rsidR="00AB5B47" w:rsidRDefault="00AB5B47" w:rsidP="00244E3A">
      <w:pPr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7F7F7"/>
        </w:rPr>
      </w:pPr>
    </w:p>
    <w:tbl>
      <w:tblPr>
        <w:tblStyle w:val="Mriekatabuky"/>
        <w:tblW w:w="0" w:type="auto"/>
        <w:tblInd w:w="108" w:type="dxa"/>
        <w:shd w:val="clear" w:color="auto" w:fill="89E0FF"/>
        <w:tblLook w:val="04A0" w:firstRow="1" w:lastRow="0" w:firstColumn="1" w:lastColumn="0" w:noHBand="0" w:noVBand="1"/>
      </w:tblPr>
      <w:tblGrid>
        <w:gridCol w:w="9178"/>
      </w:tblGrid>
      <w:tr w:rsidR="00795BD0" w:rsidRPr="009C245E" w:rsidTr="00462A13">
        <w:tc>
          <w:tcPr>
            <w:tcW w:w="9178" w:type="dxa"/>
            <w:shd w:val="clear" w:color="auto" w:fill="89E0FF"/>
          </w:tcPr>
          <w:p w:rsidR="00795BD0" w:rsidRPr="009C245E" w:rsidRDefault="00696150" w:rsidP="00795BD0">
            <w:pPr>
              <w:spacing w:before="60" w:after="60"/>
              <w:jc w:val="both"/>
              <w:rPr>
                <w:rFonts w:ascii="Arial Narrow" w:hAnsi="Arial Narrow" w:cs="Arial"/>
                <w:b/>
                <w:cap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aps/>
                <w:sz w:val="24"/>
                <w:szCs w:val="24"/>
              </w:rPr>
              <w:t>10</w:t>
            </w:r>
            <w:r w:rsidR="00795BD0" w:rsidRPr="00212837">
              <w:rPr>
                <w:rFonts w:ascii="Arial Narrow" w:hAnsi="Arial Narrow" w:cs="Arial"/>
                <w:b/>
                <w:caps/>
                <w:sz w:val="24"/>
                <w:szCs w:val="24"/>
              </w:rPr>
              <w:t xml:space="preserve">. </w:t>
            </w:r>
            <w:r w:rsidR="00795BD0">
              <w:rPr>
                <w:rFonts w:ascii="Arial Narrow" w:hAnsi="Arial Narrow" w:cs="Arial"/>
                <w:b/>
                <w:caps/>
                <w:sz w:val="24"/>
                <w:szCs w:val="24"/>
              </w:rPr>
              <w:t xml:space="preserve">Prílohy </w:t>
            </w:r>
          </w:p>
        </w:tc>
      </w:tr>
    </w:tbl>
    <w:p w:rsidR="00795BD0" w:rsidRDefault="00795BD0" w:rsidP="00244E3A">
      <w:pPr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7F7F7"/>
        </w:rPr>
      </w:pPr>
    </w:p>
    <w:p w:rsidR="00795BD0" w:rsidRPr="00C85971" w:rsidRDefault="00795BD0" w:rsidP="00C85971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85971">
        <w:rPr>
          <w:rFonts w:ascii="Arial Narrow" w:hAnsi="Arial Narrow" w:cs="Arial"/>
          <w:sz w:val="24"/>
          <w:szCs w:val="24"/>
        </w:rPr>
        <w:t>Žiadosť o zaradenie do databázy odborných hodnotiteľov</w:t>
      </w:r>
    </w:p>
    <w:p w:rsidR="00670929" w:rsidRDefault="005F2049" w:rsidP="00C85971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Vzor</w:t>
      </w:r>
      <w:r w:rsidR="00670929">
        <w:rPr>
          <w:rFonts w:ascii="Arial Narrow" w:hAnsi="Arial Narrow" w:cs="Arial"/>
          <w:sz w:val="24"/>
          <w:szCs w:val="24"/>
        </w:rPr>
        <w:t xml:space="preserve"> životopis</w:t>
      </w:r>
    </w:p>
    <w:p w:rsidR="00795BD0" w:rsidRPr="00C85971" w:rsidRDefault="00795BD0" w:rsidP="00C85971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85971">
        <w:rPr>
          <w:rFonts w:ascii="Arial Narrow" w:hAnsi="Arial Narrow" w:cs="Arial"/>
          <w:sz w:val="24"/>
          <w:szCs w:val="24"/>
        </w:rPr>
        <w:t xml:space="preserve">Čestné vyhlásenie </w:t>
      </w:r>
    </w:p>
    <w:p w:rsidR="00670929" w:rsidRPr="004777AC" w:rsidRDefault="00670929" w:rsidP="00244E3A">
      <w:pPr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7F7F7"/>
        </w:rPr>
      </w:pPr>
    </w:p>
    <w:sectPr w:rsidR="00670929" w:rsidRPr="004777AC" w:rsidSect="00211765">
      <w:headerReference w:type="default" r:id="rId14"/>
      <w:footerReference w:type="default" r:id="rId15"/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3DF" w:rsidRDefault="00E163DF" w:rsidP="0006023A">
      <w:pPr>
        <w:spacing w:after="0" w:line="240" w:lineRule="auto"/>
      </w:pPr>
      <w:r>
        <w:separator/>
      </w:r>
    </w:p>
  </w:endnote>
  <w:endnote w:type="continuationSeparator" w:id="0">
    <w:p w:rsidR="00E163DF" w:rsidRDefault="00E163DF" w:rsidP="00060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</w:rPr>
      <w:id w:val="-398752078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-1192606153"/>
          <w:docPartObj>
            <w:docPartGallery w:val="Page Numbers (Top of Page)"/>
            <w:docPartUnique/>
          </w:docPartObj>
        </w:sdtPr>
        <w:sdtEndPr/>
        <w:sdtContent>
          <w:p w:rsidR="00BD6B33" w:rsidRPr="003D657B" w:rsidRDefault="00BD6B33">
            <w:pPr>
              <w:pStyle w:val="Pta"/>
              <w:jc w:val="right"/>
              <w:rPr>
                <w:rFonts w:ascii="Arial Narrow" w:hAnsi="Arial Narrow"/>
              </w:rPr>
            </w:pPr>
            <w:r w:rsidRPr="003D657B">
              <w:rPr>
                <w:rFonts w:ascii="Arial Narrow" w:hAnsi="Arial Narrow"/>
              </w:rPr>
              <w:t xml:space="preserve">Strana </w:t>
            </w:r>
            <w:r w:rsidRPr="003D657B">
              <w:rPr>
                <w:rFonts w:ascii="Arial Narrow" w:hAnsi="Arial Narrow"/>
                <w:bCs/>
              </w:rPr>
              <w:fldChar w:fldCharType="begin"/>
            </w:r>
            <w:r w:rsidRPr="003D657B">
              <w:rPr>
                <w:rFonts w:ascii="Arial Narrow" w:hAnsi="Arial Narrow"/>
                <w:bCs/>
              </w:rPr>
              <w:instrText>PAGE</w:instrText>
            </w:r>
            <w:r w:rsidRPr="003D657B">
              <w:rPr>
                <w:rFonts w:ascii="Arial Narrow" w:hAnsi="Arial Narrow"/>
                <w:bCs/>
              </w:rPr>
              <w:fldChar w:fldCharType="separate"/>
            </w:r>
            <w:r w:rsidR="00B66952">
              <w:rPr>
                <w:rFonts w:ascii="Arial Narrow" w:hAnsi="Arial Narrow"/>
                <w:bCs/>
                <w:noProof/>
              </w:rPr>
              <w:t>6</w:t>
            </w:r>
            <w:r w:rsidRPr="003D657B">
              <w:rPr>
                <w:rFonts w:ascii="Arial Narrow" w:hAnsi="Arial Narrow"/>
                <w:bCs/>
              </w:rPr>
              <w:fldChar w:fldCharType="end"/>
            </w:r>
            <w:r w:rsidRPr="003D657B">
              <w:rPr>
                <w:rFonts w:ascii="Arial Narrow" w:hAnsi="Arial Narrow"/>
              </w:rPr>
              <w:t xml:space="preserve"> z </w:t>
            </w:r>
            <w:r w:rsidRPr="003D657B">
              <w:rPr>
                <w:rFonts w:ascii="Arial Narrow" w:hAnsi="Arial Narrow"/>
                <w:bCs/>
              </w:rPr>
              <w:fldChar w:fldCharType="begin"/>
            </w:r>
            <w:r w:rsidRPr="003D657B">
              <w:rPr>
                <w:rFonts w:ascii="Arial Narrow" w:hAnsi="Arial Narrow"/>
                <w:bCs/>
              </w:rPr>
              <w:instrText>NUMPAGES</w:instrText>
            </w:r>
            <w:r w:rsidRPr="003D657B">
              <w:rPr>
                <w:rFonts w:ascii="Arial Narrow" w:hAnsi="Arial Narrow"/>
                <w:bCs/>
              </w:rPr>
              <w:fldChar w:fldCharType="separate"/>
            </w:r>
            <w:r w:rsidR="00B66952">
              <w:rPr>
                <w:rFonts w:ascii="Arial Narrow" w:hAnsi="Arial Narrow"/>
                <w:bCs/>
                <w:noProof/>
              </w:rPr>
              <w:t>6</w:t>
            </w:r>
            <w:r w:rsidRPr="003D657B">
              <w:rPr>
                <w:rFonts w:ascii="Arial Narrow" w:hAnsi="Arial Narrow"/>
                <w:bCs/>
              </w:rPr>
              <w:fldChar w:fldCharType="end"/>
            </w:r>
          </w:p>
        </w:sdtContent>
      </w:sdt>
    </w:sdtContent>
  </w:sdt>
  <w:p w:rsidR="00BD6B33" w:rsidRDefault="00BD6B3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3DF" w:rsidRDefault="00E163DF" w:rsidP="0006023A">
      <w:pPr>
        <w:spacing w:after="0" w:line="240" w:lineRule="auto"/>
      </w:pPr>
      <w:r>
        <w:separator/>
      </w:r>
    </w:p>
  </w:footnote>
  <w:footnote w:type="continuationSeparator" w:id="0">
    <w:p w:rsidR="00E163DF" w:rsidRDefault="00E163DF" w:rsidP="00060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7AC" w:rsidRDefault="004777AC" w:rsidP="004777AC">
    <w:pPr>
      <w:pStyle w:val="Hlavika"/>
      <w:jc w:val="right"/>
    </w:pPr>
  </w:p>
  <w:p w:rsidR="00BD6B33" w:rsidRPr="004777AC" w:rsidRDefault="00BD6B33" w:rsidP="004777A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6F0F"/>
    <w:multiLevelType w:val="hybridMultilevel"/>
    <w:tmpl w:val="30D602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2684B"/>
    <w:multiLevelType w:val="hybridMultilevel"/>
    <w:tmpl w:val="89340A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E54CA"/>
    <w:multiLevelType w:val="hybridMultilevel"/>
    <w:tmpl w:val="138EAC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B7596"/>
    <w:multiLevelType w:val="hybridMultilevel"/>
    <w:tmpl w:val="AF8282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87548"/>
    <w:multiLevelType w:val="hybridMultilevel"/>
    <w:tmpl w:val="33DCE6E2"/>
    <w:lvl w:ilvl="0" w:tplc="041B0017">
      <w:start w:val="1"/>
      <w:numFmt w:val="lowerLetter"/>
      <w:lvlText w:val="%1)"/>
      <w:lvlJc w:val="left"/>
      <w:pPr>
        <w:ind w:left="4674" w:hanging="360"/>
      </w:pPr>
    </w:lvl>
    <w:lvl w:ilvl="1" w:tplc="B8BCA682">
      <w:start w:val="1"/>
      <w:numFmt w:val="bullet"/>
      <w:lvlText w:val="-"/>
      <w:lvlJc w:val="left"/>
      <w:pPr>
        <w:ind w:left="5394" w:hanging="360"/>
      </w:pPr>
      <w:rPr>
        <w:rFonts w:ascii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6114" w:hanging="180"/>
      </w:pPr>
    </w:lvl>
    <w:lvl w:ilvl="3" w:tplc="041B000F" w:tentative="1">
      <w:start w:val="1"/>
      <w:numFmt w:val="decimal"/>
      <w:lvlText w:val="%4."/>
      <w:lvlJc w:val="left"/>
      <w:pPr>
        <w:ind w:left="6834" w:hanging="360"/>
      </w:pPr>
    </w:lvl>
    <w:lvl w:ilvl="4" w:tplc="041B0019" w:tentative="1">
      <w:start w:val="1"/>
      <w:numFmt w:val="lowerLetter"/>
      <w:lvlText w:val="%5."/>
      <w:lvlJc w:val="left"/>
      <w:pPr>
        <w:ind w:left="7554" w:hanging="360"/>
      </w:pPr>
    </w:lvl>
    <w:lvl w:ilvl="5" w:tplc="041B001B" w:tentative="1">
      <w:start w:val="1"/>
      <w:numFmt w:val="lowerRoman"/>
      <w:lvlText w:val="%6."/>
      <w:lvlJc w:val="right"/>
      <w:pPr>
        <w:ind w:left="8274" w:hanging="180"/>
      </w:pPr>
    </w:lvl>
    <w:lvl w:ilvl="6" w:tplc="041B000F" w:tentative="1">
      <w:start w:val="1"/>
      <w:numFmt w:val="decimal"/>
      <w:lvlText w:val="%7."/>
      <w:lvlJc w:val="left"/>
      <w:pPr>
        <w:ind w:left="8994" w:hanging="360"/>
      </w:pPr>
    </w:lvl>
    <w:lvl w:ilvl="7" w:tplc="041B0019" w:tentative="1">
      <w:start w:val="1"/>
      <w:numFmt w:val="lowerLetter"/>
      <w:lvlText w:val="%8."/>
      <w:lvlJc w:val="left"/>
      <w:pPr>
        <w:ind w:left="9714" w:hanging="360"/>
      </w:pPr>
    </w:lvl>
    <w:lvl w:ilvl="8" w:tplc="041B001B" w:tentative="1">
      <w:start w:val="1"/>
      <w:numFmt w:val="lowerRoman"/>
      <w:lvlText w:val="%9."/>
      <w:lvlJc w:val="right"/>
      <w:pPr>
        <w:ind w:left="10434" w:hanging="180"/>
      </w:pPr>
    </w:lvl>
  </w:abstractNum>
  <w:abstractNum w:abstractNumId="5">
    <w:nsid w:val="2AD55C1F"/>
    <w:multiLevelType w:val="hybridMultilevel"/>
    <w:tmpl w:val="B622CD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907C9"/>
    <w:multiLevelType w:val="hybridMultilevel"/>
    <w:tmpl w:val="A86CDA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84D0A"/>
    <w:multiLevelType w:val="hybridMultilevel"/>
    <w:tmpl w:val="712AEB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DB5B5B"/>
    <w:multiLevelType w:val="hybridMultilevel"/>
    <w:tmpl w:val="30D602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8613C4"/>
    <w:multiLevelType w:val="hybridMultilevel"/>
    <w:tmpl w:val="0F42C0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7F68BF"/>
    <w:multiLevelType w:val="hybridMultilevel"/>
    <w:tmpl w:val="7EDE79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502B38"/>
    <w:multiLevelType w:val="hybridMultilevel"/>
    <w:tmpl w:val="88186D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6A2E0C"/>
    <w:multiLevelType w:val="hybridMultilevel"/>
    <w:tmpl w:val="5EF67C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1612DB"/>
    <w:multiLevelType w:val="hybridMultilevel"/>
    <w:tmpl w:val="1C568C5A"/>
    <w:lvl w:ilvl="0" w:tplc="B17464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9"/>
  </w:num>
  <w:num w:numId="5">
    <w:abstractNumId w:val="11"/>
  </w:num>
  <w:num w:numId="6">
    <w:abstractNumId w:val="2"/>
  </w:num>
  <w:num w:numId="7">
    <w:abstractNumId w:val="0"/>
  </w:num>
  <w:num w:numId="8">
    <w:abstractNumId w:val="5"/>
  </w:num>
  <w:num w:numId="9">
    <w:abstractNumId w:val="8"/>
  </w:num>
  <w:num w:numId="10">
    <w:abstractNumId w:val="4"/>
  </w:num>
  <w:num w:numId="11">
    <w:abstractNumId w:val="12"/>
  </w:num>
  <w:num w:numId="12">
    <w:abstractNumId w:val="6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6B0"/>
    <w:rsid w:val="000157F4"/>
    <w:rsid w:val="00020A71"/>
    <w:rsid w:val="00034878"/>
    <w:rsid w:val="00050605"/>
    <w:rsid w:val="00052A87"/>
    <w:rsid w:val="0005735E"/>
    <w:rsid w:val="0006023A"/>
    <w:rsid w:val="00070C3F"/>
    <w:rsid w:val="0007384D"/>
    <w:rsid w:val="00075719"/>
    <w:rsid w:val="000A11DA"/>
    <w:rsid w:val="000B27EE"/>
    <w:rsid w:val="000C4069"/>
    <w:rsid w:val="000C66B0"/>
    <w:rsid w:val="000D009A"/>
    <w:rsid w:val="000D2A04"/>
    <w:rsid w:val="000D7EA4"/>
    <w:rsid w:val="000E4F81"/>
    <w:rsid w:val="000F695B"/>
    <w:rsid w:val="00114A36"/>
    <w:rsid w:val="00147161"/>
    <w:rsid w:val="00151447"/>
    <w:rsid w:val="00161FA3"/>
    <w:rsid w:val="001764C3"/>
    <w:rsid w:val="0019148B"/>
    <w:rsid w:val="001928DA"/>
    <w:rsid w:val="001952BB"/>
    <w:rsid w:val="001A2E30"/>
    <w:rsid w:val="001A5292"/>
    <w:rsid w:val="001D2CDE"/>
    <w:rsid w:val="001E3D12"/>
    <w:rsid w:val="001E4FD3"/>
    <w:rsid w:val="001F5A8E"/>
    <w:rsid w:val="002045EF"/>
    <w:rsid w:val="0020581B"/>
    <w:rsid w:val="002066E5"/>
    <w:rsid w:val="00211765"/>
    <w:rsid w:val="00211B24"/>
    <w:rsid w:val="00212837"/>
    <w:rsid w:val="00244E3A"/>
    <w:rsid w:val="00283D69"/>
    <w:rsid w:val="00285049"/>
    <w:rsid w:val="002A0847"/>
    <w:rsid w:val="002A13E7"/>
    <w:rsid w:val="002B5B02"/>
    <w:rsid w:val="002C1B48"/>
    <w:rsid w:val="002D1DDA"/>
    <w:rsid w:val="002E5769"/>
    <w:rsid w:val="003000A3"/>
    <w:rsid w:val="00317136"/>
    <w:rsid w:val="003209BD"/>
    <w:rsid w:val="00325038"/>
    <w:rsid w:val="00326B52"/>
    <w:rsid w:val="003322BA"/>
    <w:rsid w:val="003530E9"/>
    <w:rsid w:val="00356607"/>
    <w:rsid w:val="003574C4"/>
    <w:rsid w:val="003643E8"/>
    <w:rsid w:val="003657A1"/>
    <w:rsid w:val="00382369"/>
    <w:rsid w:val="00393BF0"/>
    <w:rsid w:val="003D498B"/>
    <w:rsid w:val="003D5D62"/>
    <w:rsid w:val="003D657B"/>
    <w:rsid w:val="003D6600"/>
    <w:rsid w:val="003D798A"/>
    <w:rsid w:val="003F1845"/>
    <w:rsid w:val="00400290"/>
    <w:rsid w:val="004120B9"/>
    <w:rsid w:val="00414F59"/>
    <w:rsid w:val="004156C0"/>
    <w:rsid w:val="004213D0"/>
    <w:rsid w:val="004327B2"/>
    <w:rsid w:val="0043669B"/>
    <w:rsid w:val="0045581C"/>
    <w:rsid w:val="00462576"/>
    <w:rsid w:val="00462A13"/>
    <w:rsid w:val="00470B29"/>
    <w:rsid w:val="0047558A"/>
    <w:rsid w:val="004777AC"/>
    <w:rsid w:val="00487467"/>
    <w:rsid w:val="00493A22"/>
    <w:rsid w:val="00496273"/>
    <w:rsid w:val="004B34C2"/>
    <w:rsid w:val="004C3D7E"/>
    <w:rsid w:val="004D6CED"/>
    <w:rsid w:val="004D76FB"/>
    <w:rsid w:val="004F040D"/>
    <w:rsid w:val="0051171E"/>
    <w:rsid w:val="00522AA1"/>
    <w:rsid w:val="0055589F"/>
    <w:rsid w:val="00555F7C"/>
    <w:rsid w:val="00572286"/>
    <w:rsid w:val="00586EC9"/>
    <w:rsid w:val="005A25AE"/>
    <w:rsid w:val="005C1C03"/>
    <w:rsid w:val="005E489C"/>
    <w:rsid w:val="005E605D"/>
    <w:rsid w:val="005F2049"/>
    <w:rsid w:val="00602C3C"/>
    <w:rsid w:val="006035FA"/>
    <w:rsid w:val="00645000"/>
    <w:rsid w:val="00647A63"/>
    <w:rsid w:val="006549E5"/>
    <w:rsid w:val="00662029"/>
    <w:rsid w:val="006644F5"/>
    <w:rsid w:val="00670151"/>
    <w:rsid w:val="00670226"/>
    <w:rsid w:val="00670929"/>
    <w:rsid w:val="00675EDA"/>
    <w:rsid w:val="0068365D"/>
    <w:rsid w:val="00696150"/>
    <w:rsid w:val="006C1A85"/>
    <w:rsid w:val="006D5046"/>
    <w:rsid w:val="006E5FB3"/>
    <w:rsid w:val="0070674A"/>
    <w:rsid w:val="00713CC7"/>
    <w:rsid w:val="00714ECD"/>
    <w:rsid w:val="007221CE"/>
    <w:rsid w:val="007310E5"/>
    <w:rsid w:val="007352CE"/>
    <w:rsid w:val="00756720"/>
    <w:rsid w:val="00762A46"/>
    <w:rsid w:val="0076375B"/>
    <w:rsid w:val="007719B4"/>
    <w:rsid w:val="00772A9F"/>
    <w:rsid w:val="0078479D"/>
    <w:rsid w:val="007919DF"/>
    <w:rsid w:val="0079489A"/>
    <w:rsid w:val="00795BD0"/>
    <w:rsid w:val="007A57CF"/>
    <w:rsid w:val="007B07A1"/>
    <w:rsid w:val="007B0FC4"/>
    <w:rsid w:val="007B1CCE"/>
    <w:rsid w:val="007B4FE9"/>
    <w:rsid w:val="007E30A7"/>
    <w:rsid w:val="007E486C"/>
    <w:rsid w:val="007F239D"/>
    <w:rsid w:val="00810795"/>
    <w:rsid w:val="008112DD"/>
    <w:rsid w:val="0081479C"/>
    <w:rsid w:val="0081689A"/>
    <w:rsid w:val="0082201B"/>
    <w:rsid w:val="008266FC"/>
    <w:rsid w:val="0084461F"/>
    <w:rsid w:val="00850070"/>
    <w:rsid w:val="00852255"/>
    <w:rsid w:val="00870A77"/>
    <w:rsid w:val="008818B8"/>
    <w:rsid w:val="00882366"/>
    <w:rsid w:val="008A2A17"/>
    <w:rsid w:val="008B0B1E"/>
    <w:rsid w:val="008C03D1"/>
    <w:rsid w:val="008C55F3"/>
    <w:rsid w:val="008D2B20"/>
    <w:rsid w:val="008E3AFB"/>
    <w:rsid w:val="008F04A7"/>
    <w:rsid w:val="008F416C"/>
    <w:rsid w:val="008F5E6A"/>
    <w:rsid w:val="00944FC5"/>
    <w:rsid w:val="00950FE7"/>
    <w:rsid w:val="00952ECE"/>
    <w:rsid w:val="009703AA"/>
    <w:rsid w:val="00972281"/>
    <w:rsid w:val="009763F5"/>
    <w:rsid w:val="009B1FA5"/>
    <w:rsid w:val="009C245E"/>
    <w:rsid w:val="009C6F4E"/>
    <w:rsid w:val="009D2F4B"/>
    <w:rsid w:val="009E0F1A"/>
    <w:rsid w:val="009E103E"/>
    <w:rsid w:val="00A2048B"/>
    <w:rsid w:val="00A30C3C"/>
    <w:rsid w:val="00A3336F"/>
    <w:rsid w:val="00A504CB"/>
    <w:rsid w:val="00A67759"/>
    <w:rsid w:val="00A7558F"/>
    <w:rsid w:val="00A821B6"/>
    <w:rsid w:val="00A8714A"/>
    <w:rsid w:val="00A9064E"/>
    <w:rsid w:val="00A918AE"/>
    <w:rsid w:val="00A92436"/>
    <w:rsid w:val="00AA764F"/>
    <w:rsid w:val="00AB5B47"/>
    <w:rsid w:val="00AE1D5A"/>
    <w:rsid w:val="00B13D9F"/>
    <w:rsid w:val="00B442D0"/>
    <w:rsid w:val="00B60AD7"/>
    <w:rsid w:val="00B64CDB"/>
    <w:rsid w:val="00B66952"/>
    <w:rsid w:val="00B77BE7"/>
    <w:rsid w:val="00B83636"/>
    <w:rsid w:val="00B9568E"/>
    <w:rsid w:val="00BC1816"/>
    <w:rsid w:val="00BC4070"/>
    <w:rsid w:val="00BD6B33"/>
    <w:rsid w:val="00C02DF4"/>
    <w:rsid w:val="00C243BE"/>
    <w:rsid w:val="00C52573"/>
    <w:rsid w:val="00C730E1"/>
    <w:rsid w:val="00C757D5"/>
    <w:rsid w:val="00C80C15"/>
    <w:rsid w:val="00C85971"/>
    <w:rsid w:val="00C960DD"/>
    <w:rsid w:val="00CA5341"/>
    <w:rsid w:val="00CA7C04"/>
    <w:rsid w:val="00CB523B"/>
    <w:rsid w:val="00CC632D"/>
    <w:rsid w:val="00CC77A8"/>
    <w:rsid w:val="00CD503A"/>
    <w:rsid w:val="00CF26BD"/>
    <w:rsid w:val="00D064EF"/>
    <w:rsid w:val="00D45523"/>
    <w:rsid w:val="00D95994"/>
    <w:rsid w:val="00DA789F"/>
    <w:rsid w:val="00DB51E0"/>
    <w:rsid w:val="00DB5A80"/>
    <w:rsid w:val="00DE778A"/>
    <w:rsid w:val="00DF2F8A"/>
    <w:rsid w:val="00E10B47"/>
    <w:rsid w:val="00E11364"/>
    <w:rsid w:val="00E163DF"/>
    <w:rsid w:val="00E16DCE"/>
    <w:rsid w:val="00E2769B"/>
    <w:rsid w:val="00E3449A"/>
    <w:rsid w:val="00E34E5E"/>
    <w:rsid w:val="00E4387A"/>
    <w:rsid w:val="00E514CE"/>
    <w:rsid w:val="00E54076"/>
    <w:rsid w:val="00E570D6"/>
    <w:rsid w:val="00E71F52"/>
    <w:rsid w:val="00E757BF"/>
    <w:rsid w:val="00E801C0"/>
    <w:rsid w:val="00E86B33"/>
    <w:rsid w:val="00E95A59"/>
    <w:rsid w:val="00EB0789"/>
    <w:rsid w:val="00EB2EB4"/>
    <w:rsid w:val="00EB34E9"/>
    <w:rsid w:val="00EC713B"/>
    <w:rsid w:val="00ED35EB"/>
    <w:rsid w:val="00ED54D3"/>
    <w:rsid w:val="00F00D9D"/>
    <w:rsid w:val="00F25DD0"/>
    <w:rsid w:val="00F26242"/>
    <w:rsid w:val="00F26D42"/>
    <w:rsid w:val="00F303F7"/>
    <w:rsid w:val="00F351FF"/>
    <w:rsid w:val="00F425AD"/>
    <w:rsid w:val="00F60AF2"/>
    <w:rsid w:val="00F86EFC"/>
    <w:rsid w:val="00FA3B4C"/>
    <w:rsid w:val="00FB7D49"/>
    <w:rsid w:val="00FD1E1E"/>
    <w:rsid w:val="00FD5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AA764F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8D2B20"/>
  </w:style>
  <w:style w:type="paragraph" w:styleId="Hlavika">
    <w:name w:val="header"/>
    <w:basedOn w:val="Normlny"/>
    <w:link w:val="HlavikaChar"/>
    <w:uiPriority w:val="99"/>
    <w:unhideWhenUsed/>
    <w:rsid w:val="00060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6023A"/>
  </w:style>
  <w:style w:type="paragraph" w:styleId="Pta">
    <w:name w:val="footer"/>
    <w:basedOn w:val="Normlny"/>
    <w:link w:val="PtaChar"/>
    <w:uiPriority w:val="99"/>
    <w:unhideWhenUsed/>
    <w:rsid w:val="00060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6023A"/>
  </w:style>
  <w:style w:type="paragraph" w:styleId="Textbubliny">
    <w:name w:val="Balloon Text"/>
    <w:basedOn w:val="Normlny"/>
    <w:link w:val="TextbublinyChar"/>
    <w:uiPriority w:val="99"/>
    <w:semiHidden/>
    <w:unhideWhenUsed/>
    <w:rsid w:val="00060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023A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66202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6202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6202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202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2029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777AC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826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unhideWhenUsed/>
    <w:rsid w:val="00E34E5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link w:val="Odsekzoznamu"/>
    <w:uiPriority w:val="99"/>
    <w:locked/>
    <w:rsid w:val="005E605D"/>
  </w:style>
  <w:style w:type="paragraph" w:customStyle="1" w:styleId="Default">
    <w:name w:val="Default"/>
    <w:rsid w:val="00F42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5F20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AA764F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8D2B20"/>
  </w:style>
  <w:style w:type="paragraph" w:styleId="Hlavika">
    <w:name w:val="header"/>
    <w:basedOn w:val="Normlny"/>
    <w:link w:val="HlavikaChar"/>
    <w:uiPriority w:val="99"/>
    <w:unhideWhenUsed/>
    <w:rsid w:val="00060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6023A"/>
  </w:style>
  <w:style w:type="paragraph" w:styleId="Pta">
    <w:name w:val="footer"/>
    <w:basedOn w:val="Normlny"/>
    <w:link w:val="PtaChar"/>
    <w:uiPriority w:val="99"/>
    <w:unhideWhenUsed/>
    <w:rsid w:val="00060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6023A"/>
  </w:style>
  <w:style w:type="paragraph" w:styleId="Textbubliny">
    <w:name w:val="Balloon Text"/>
    <w:basedOn w:val="Normlny"/>
    <w:link w:val="TextbublinyChar"/>
    <w:uiPriority w:val="99"/>
    <w:semiHidden/>
    <w:unhideWhenUsed/>
    <w:rsid w:val="00060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023A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66202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6202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6202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202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2029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777AC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826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unhideWhenUsed/>
    <w:rsid w:val="00E34E5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link w:val="Odsekzoznamu"/>
    <w:uiPriority w:val="99"/>
    <w:locked/>
    <w:rsid w:val="005E605D"/>
  </w:style>
  <w:style w:type="paragraph" w:customStyle="1" w:styleId="Default">
    <w:name w:val="Default"/>
    <w:rsid w:val="00F42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5F20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k-cz.e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hustakovas@seznam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tronela.horvathova@land.gov.sk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8D259-2D07-4CF8-A0D8-FB4E3E207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1710</Words>
  <Characters>9751</Characters>
  <Application>Microsoft Office Word</Application>
  <DocSecurity>0</DocSecurity>
  <Lines>81</Lines>
  <Paragraphs>22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MPRR SR</Company>
  <LinksUpToDate>false</LinksUpToDate>
  <CharactersWithSpaces>11439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 SR-ČR</dc:creator>
  <cp:lastModifiedBy>Horváthová Petronela</cp:lastModifiedBy>
  <cp:revision>11</cp:revision>
  <cp:lastPrinted>2016-11-04T12:31:00Z</cp:lastPrinted>
  <dcterms:created xsi:type="dcterms:W3CDTF">2016-08-05T05:13:00Z</dcterms:created>
  <dcterms:modified xsi:type="dcterms:W3CDTF">2016-11-04T12:32:00Z</dcterms:modified>
</cp:coreProperties>
</file>