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82C97" w14:textId="77777777" w:rsidR="00550C82" w:rsidRPr="004E6177" w:rsidRDefault="00550C82" w:rsidP="00550C82">
      <w:pPr>
        <w:pStyle w:val="Nzov"/>
        <w:spacing w:before="120" w:after="120" w:line="288" w:lineRule="auto"/>
        <w:rPr>
          <w:rFonts w:asciiTheme="minorHAnsi" w:hAnsiTheme="minorHAnsi" w:cstheme="minorHAnsi"/>
          <w:szCs w:val="19"/>
        </w:rPr>
      </w:pPr>
    </w:p>
    <w:p w14:paraId="03D34E03" w14:textId="77777777" w:rsidR="00550C82" w:rsidRPr="004E6177" w:rsidRDefault="00550C82" w:rsidP="00550C82">
      <w:pPr>
        <w:pStyle w:val="Nzov"/>
        <w:spacing w:before="120" w:after="120" w:line="288" w:lineRule="auto"/>
        <w:rPr>
          <w:rFonts w:asciiTheme="minorHAnsi" w:hAnsiTheme="minorHAnsi" w:cstheme="minorHAnsi"/>
          <w:sz w:val="32"/>
          <w:szCs w:val="19"/>
        </w:rPr>
      </w:pPr>
    </w:p>
    <w:p w14:paraId="5C64828F" w14:textId="77777777" w:rsidR="00550C82" w:rsidRPr="004E6177" w:rsidRDefault="00550C82" w:rsidP="00550C82">
      <w:pPr>
        <w:pStyle w:val="Nzov"/>
        <w:spacing w:before="120" w:after="120" w:line="288" w:lineRule="auto"/>
        <w:rPr>
          <w:rFonts w:asciiTheme="minorHAnsi" w:hAnsiTheme="minorHAnsi" w:cstheme="minorHAnsi"/>
          <w:sz w:val="32"/>
          <w:szCs w:val="19"/>
        </w:rPr>
      </w:pPr>
    </w:p>
    <w:p w14:paraId="16F18E01" w14:textId="77777777" w:rsidR="00550C82" w:rsidRPr="004E6177" w:rsidRDefault="00550C82" w:rsidP="00550C82">
      <w:pPr>
        <w:pStyle w:val="Nzov"/>
        <w:spacing w:before="120" w:after="120" w:line="288" w:lineRule="auto"/>
        <w:rPr>
          <w:rFonts w:asciiTheme="minorHAnsi" w:hAnsiTheme="minorHAnsi" w:cstheme="minorHAnsi"/>
          <w:sz w:val="32"/>
          <w:szCs w:val="19"/>
        </w:rPr>
      </w:pPr>
    </w:p>
    <w:p w14:paraId="4BE17EF9" w14:textId="77777777" w:rsidR="00550C82" w:rsidRPr="004E6177" w:rsidRDefault="00550C82" w:rsidP="00550C82">
      <w:pPr>
        <w:pStyle w:val="Nzov"/>
        <w:rPr>
          <w:rFonts w:asciiTheme="minorHAnsi" w:hAnsiTheme="minorHAnsi" w:cstheme="minorHAnsi"/>
          <w:szCs w:val="19"/>
        </w:rPr>
      </w:pPr>
      <w:r w:rsidRPr="004E6177">
        <w:rPr>
          <w:rFonts w:asciiTheme="minorHAnsi" w:hAnsiTheme="minorHAnsi" w:cstheme="minorHAnsi"/>
          <w:szCs w:val="19"/>
        </w:rPr>
        <w:t xml:space="preserve">Ministerstvo pôdohospodárstva a rozvoja vidieka </w:t>
      </w:r>
    </w:p>
    <w:p w14:paraId="24D102A8" w14:textId="77777777" w:rsidR="00550C82" w:rsidRPr="004E6177" w:rsidRDefault="00550C82" w:rsidP="00550C82">
      <w:pPr>
        <w:pStyle w:val="Nzov"/>
        <w:rPr>
          <w:rFonts w:asciiTheme="minorHAnsi" w:hAnsiTheme="minorHAnsi" w:cstheme="minorHAnsi"/>
          <w:szCs w:val="19"/>
        </w:rPr>
      </w:pPr>
      <w:r w:rsidRPr="004E6177">
        <w:rPr>
          <w:rFonts w:asciiTheme="minorHAnsi" w:hAnsiTheme="minorHAnsi" w:cstheme="minorHAnsi"/>
          <w:szCs w:val="19"/>
        </w:rPr>
        <w:t>Slovenskej republiky</w:t>
      </w:r>
    </w:p>
    <w:p w14:paraId="015FA59A" w14:textId="77777777" w:rsidR="00550C82" w:rsidRPr="004E6177" w:rsidRDefault="00550C82" w:rsidP="00550C82">
      <w:pPr>
        <w:pStyle w:val="Nzov"/>
        <w:spacing w:before="120" w:after="120" w:line="288" w:lineRule="auto"/>
        <w:rPr>
          <w:rFonts w:asciiTheme="minorHAnsi" w:hAnsiTheme="minorHAnsi" w:cstheme="minorHAnsi"/>
          <w:b w:val="0"/>
          <w:sz w:val="22"/>
          <w:szCs w:val="19"/>
        </w:rPr>
      </w:pPr>
      <w:r w:rsidRPr="004E6177">
        <w:rPr>
          <w:rFonts w:asciiTheme="minorHAnsi" w:hAnsiTheme="minorHAnsi" w:cstheme="minorHAnsi"/>
          <w:b w:val="0"/>
          <w:sz w:val="22"/>
          <w:szCs w:val="19"/>
        </w:rPr>
        <w:t>ako Riadiaci orgán pre Integrovaný regionálny operačný program</w:t>
      </w:r>
    </w:p>
    <w:p w14:paraId="4D60ABC2" w14:textId="77777777" w:rsidR="00550C82" w:rsidRPr="004E6177" w:rsidRDefault="00550C82" w:rsidP="00550C82">
      <w:pPr>
        <w:pStyle w:val="Nzov"/>
        <w:spacing w:before="120" w:after="120" w:line="288" w:lineRule="auto"/>
        <w:rPr>
          <w:rFonts w:asciiTheme="minorHAnsi" w:hAnsiTheme="minorHAnsi" w:cstheme="minorHAnsi"/>
          <w:b w:val="0"/>
          <w:sz w:val="22"/>
          <w:szCs w:val="19"/>
        </w:rPr>
      </w:pPr>
    </w:p>
    <w:p w14:paraId="10AA0EC4" w14:textId="77777777" w:rsidR="00550C82" w:rsidRPr="004E6177" w:rsidRDefault="00550C82" w:rsidP="00550C82">
      <w:pPr>
        <w:pStyle w:val="Nzov"/>
        <w:spacing w:before="120" w:after="120" w:line="288" w:lineRule="auto"/>
        <w:rPr>
          <w:rFonts w:asciiTheme="minorHAnsi" w:hAnsiTheme="minorHAnsi" w:cstheme="minorHAnsi"/>
          <w:b w:val="0"/>
          <w:sz w:val="22"/>
          <w:szCs w:val="19"/>
        </w:rPr>
      </w:pPr>
    </w:p>
    <w:p w14:paraId="6705399C" w14:textId="77777777" w:rsidR="00550C82" w:rsidRPr="004E6177" w:rsidRDefault="00550C82" w:rsidP="00550C82">
      <w:pPr>
        <w:pStyle w:val="Nzov"/>
        <w:spacing w:before="120" w:after="120" w:line="288" w:lineRule="auto"/>
        <w:rPr>
          <w:rFonts w:asciiTheme="minorHAnsi" w:hAnsiTheme="minorHAnsi" w:cstheme="minorHAnsi"/>
          <w:b w:val="0"/>
          <w:sz w:val="22"/>
          <w:szCs w:val="19"/>
        </w:rPr>
      </w:pPr>
      <w:r w:rsidRPr="004E6177">
        <w:rPr>
          <w:rFonts w:asciiTheme="minorHAnsi" w:hAnsiTheme="minorHAnsi" w:cstheme="minorHAnsi"/>
          <w:b w:val="0"/>
          <w:sz w:val="22"/>
          <w:szCs w:val="19"/>
        </w:rPr>
        <w:t>vyhlasuje</w:t>
      </w:r>
    </w:p>
    <w:p w14:paraId="4E800FA8" w14:textId="77777777" w:rsidR="00550C82" w:rsidRPr="004E6177" w:rsidRDefault="00550C82" w:rsidP="00550C82">
      <w:pPr>
        <w:pStyle w:val="Nzov"/>
        <w:spacing w:before="120" w:after="120" w:line="288" w:lineRule="auto"/>
        <w:rPr>
          <w:rFonts w:asciiTheme="minorHAnsi" w:hAnsiTheme="minorHAnsi" w:cstheme="minorHAnsi"/>
          <w:b w:val="0"/>
          <w:sz w:val="22"/>
          <w:szCs w:val="19"/>
        </w:rPr>
      </w:pPr>
    </w:p>
    <w:p w14:paraId="21E56EC8" w14:textId="77777777" w:rsidR="00550C82" w:rsidRPr="004E6177" w:rsidRDefault="00550C82" w:rsidP="00550C82">
      <w:pPr>
        <w:pStyle w:val="Nzov"/>
        <w:spacing w:before="120" w:after="120" w:line="288" w:lineRule="auto"/>
        <w:rPr>
          <w:rFonts w:asciiTheme="minorHAnsi" w:hAnsiTheme="minorHAnsi" w:cstheme="minorHAnsi"/>
          <w:b w:val="0"/>
          <w:sz w:val="22"/>
          <w:szCs w:val="19"/>
        </w:rPr>
      </w:pPr>
    </w:p>
    <w:p w14:paraId="79D7C4D2" w14:textId="77777777" w:rsidR="00550C82" w:rsidRPr="004E6177" w:rsidRDefault="00550C82" w:rsidP="00550C82">
      <w:pPr>
        <w:pStyle w:val="Nzov"/>
        <w:spacing w:before="120" w:after="120" w:line="288" w:lineRule="auto"/>
        <w:rPr>
          <w:rFonts w:asciiTheme="minorHAnsi" w:hAnsiTheme="minorHAnsi" w:cstheme="minorHAnsi"/>
          <w:sz w:val="22"/>
          <w:szCs w:val="19"/>
        </w:rPr>
      </w:pPr>
      <w:r w:rsidRPr="004E6177">
        <w:rPr>
          <w:rFonts w:asciiTheme="minorHAnsi" w:hAnsiTheme="minorHAnsi" w:cstheme="minorHAnsi"/>
          <w:sz w:val="22"/>
          <w:szCs w:val="19"/>
        </w:rPr>
        <w:t>V Ý Z V U</w:t>
      </w:r>
    </w:p>
    <w:p w14:paraId="65A6A825" w14:textId="77777777" w:rsidR="00550C82" w:rsidRPr="004E6177" w:rsidRDefault="00550C82" w:rsidP="00550C82">
      <w:pPr>
        <w:pStyle w:val="Nzov"/>
        <w:spacing w:before="120" w:after="120" w:line="288" w:lineRule="auto"/>
        <w:rPr>
          <w:rFonts w:asciiTheme="minorHAnsi" w:hAnsiTheme="minorHAnsi" w:cstheme="minorHAnsi"/>
          <w:sz w:val="22"/>
          <w:szCs w:val="19"/>
        </w:rPr>
      </w:pPr>
      <w:r w:rsidRPr="004E6177">
        <w:rPr>
          <w:rFonts w:asciiTheme="minorHAnsi" w:hAnsiTheme="minorHAnsi" w:cstheme="minorHAnsi"/>
          <w:sz w:val="22"/>
          <w:szCs w:val="19"/>
        </w:rPr>
        <w:t>na predkladanie žiadostí o nenávratný finančný príspevok v rámci Integrovaného regionálneho operačného programu</w:t>
      </w:r>
    </w:p>
    <w:p w14:paraId="458D7705" w14:textId="77777777" w:rsidR="00550C82" w:rsidRPr="004E6177" w:rsidRDefault="00550C82" w:rsidP="00550C82">
      <w:pPr>
        <w:pStyle w:val="Nzov"/>
        <w:spacing w:before="120" w:after="120" w:line="288" w:lineRule="auto"/>
        <w:rPr>
          <w:rFonts w:asciiTheme="minorHAnsi" w:hAnsiTheme="minorHAnsi" w:cstheme="minorHAnsi"/>
          <w:szCs w:val="19"/>
        </w:rPr>
      </w:pPr>
    </w:p>
    <w:p w14:paraId="5F1BE404" w14:textId="77777777" w:rsidR="00550C82" w:rsidRPr="004E6177" w:rsidRDefault="00550C82" w:rsidP="00550C82">
      <w:pPr>
        <w:pStyle w:val="Nzov"/>
        <w:spacing w:before="120" w:after="120" w:line="288" w:lineRule="auto"/>
        <w:rPr>
          <w:rFonts w:asciiTheme="minorHAnsi" w:hAnsiTheme="minorHAnsi" w:cstheme="minorHAnsi"/>
          <w:szCs w:val="19"/>
        </w:rPr>
      </w:pPr>
    </w:p>
    <w:p w14:paraId="3A6FDC73" w14:textId="77777777" w:rsidR="00550C82" w:rsidRPr="004E6177" w:rsidRDefault="00550C82" w:rsidP="00550C82">
      <w:pPr>
        <w:pStyle w:val="Nzov"/>
        <w:spacing w:before="120" w:after="120" w:line="288" w:lineRule="auto"/>
        <w:rPr>
          <w:rFonts w:asciiTheme="minorHAnsi" w:hAnsiTheme="minorHAnsi" w:cstheme="minorHAnsi"/>
          <w:szCs w:val="19"/>
        </w:rPr>
      </w:pPr>
    </w:p>
    <w:p w14:paraId="7068FA7F" w14:textId="77777777" w:rsidR="00550C82" w:rsidRPr="004E6177" w:rsidRDefault="00550C82" w:rsidP="00550C82">
      <w:pPr>
        <w:pStyle w:val="Nzov"/>
        <w:spacing w:before="120" w:after="120" w:line="288" w:lineRule="auto"/>
        <w:rPr>
          <w:rFonts w:asciiTheme="minorHAnsi" w:hAnsiTheme="minorHAnsi" w:cstheme="minorHAnsi"/>
          <w:szCs w:val="19"/>
        </w:rPr>
      </w:pPr>
    </w:p>
    <w:tbl>
      <w:tblPr>
        <w:tblStyle w:val="Mriekatabuky"/>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22"/>
        <w:gridCol w:w="6378"/>
      </w:tblGrid>
      <w:tr w:rsidR="00550C82" w:rsidRPr="004E6177" w14:paraId="1568D04C" w14:textId="77777777" w:rsidTr="00CF1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065EC85C" w14:textId="77777777" w:rsidR="00550C82" w:rsidRPr="004E6177" w:rsidRDefault="00550C82" w:rsidP="00550C82">
            <w:pPr>
              <w:pStyle w:val="Nzov"/>
              <w:spacing w:before="120" w:after="120" w:line="288" w:lineRule="auto"/>
              <w:ind w:firstLine="142"/>
              <w:jc w:val="left"/>
              <w:rPr>
                <w:rFonts w:asciiTheme="minorHAnsi" w:hAnsiTheme="minorHAnsi" w:cstheme="minorHAnsi"/>
                <w:color w:val="auto"/>
                <w:sz w:val="22"/>
                <w:szCs w:val="19"/>
              </w:rPr>
            </w:pPr>
            <w:r w:rsidRPr="004E6177">
              <w:rPr>
                <w:rFonts w:asciiTheme="minorHAnsi" w:hAnsiTheme="minorHAnsi" w:cstheme="minorHAnsi"/>
                <w:color w:val="auto"/>
                <w:sz w:val="22"/>
                <w:szCs w:val="19"/>
              </w:rPr>
              <w:t>Zameranie</w:t>
            </w:r>
          </w:p>
        </w:tc>
        <w:tc>
          <w:tcPr>
            <w:tcW w:w="6378" w:type="dxa"/>
            <w:shd w:val="clear" w:color="auto" w:fill="auto"/>
          </w:tcPr>
          <w:p w14:paraId="7D392C63" w14:textId="77777777" w:rsidR="00550C82" w:rsidRPr="004E6177" w:rsidRDefault="00964A48" w:rsidP="00A563C2">
            <w:pPr>
              <w:pStyle w:val="Nzov"/>
              <w:spacing w:before="120" w:after="120" w:line="288" w:lineRule="auto"/>
              <w:ind w:left="113"/>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19"/>
              </w:rPr>
            </w:pPr>
            <w:r w:rsidRPr="004E6177">
              <w:rPr>
                <w:rFonts w:asciiTheme="minorHAnsi" w:hAnsiTheme="minorHAnsi" w:cstheme="minorHAnsi"/>
                <w:color w:val="auto"/>
                <w:sz w:val="22"/>
                <w:szCs w:val="19"/>
              </w:rPr>
              <w:t>Zl</w:t>
            </w:r>
            <w:r w:rsidR="009024C0" w:rsidRPr="004E6177">
              <w:rPr>
                <w:rFonts w:asciiTheme="minorHAnsi" w:hAnsiTheme="minorHAnsi" w:cstheme="minorHAnsi"/>
                <w:color w:val="auto"/>
                <w:sz w:val="22"/>
                <w:szCs w:val="19"/>
              </w:rPr>
              <w:t>epšenie zásobovania pitnou vodou</w:t>
            </w:r>
            <w:r w:rsidRPr="004E6177">
              <w:rPr>
                <w:rFonts w:asciiTheme="minorHAnsi" w:hAnsiTheme="minorHAnsi" w:cstheme="minorHAnsi"/>
                <w:color w:val="auto"/>
                <w:sz w:val="22"/>
                <w:szCs w:val="19"/>
              </w:rPr>
              <w:t>, čistenie odpadových vôd</w:t>
            </w:r>
            <w:r w:rsidR="006B7DE4" w:rsidRPr="004E6177">
              <w:rPr>
                <w:rFonts w:asciiTheme="minorHAnsi" w:hAnsiTheme="minorHAnsi" w:cstheme="minorHAnsi"/>
                <w:color w:val="auto"/>
                <w:sz w:val="22"/>
                <w:szCs w:val="19"/>
              </w:rPr>
              <w:t>, kanalizácia</w:t>
            </w:r>
          </w:p>
        </w:tc>
      </w:tr>
      <w:tr w:rsidR="00550C82" w:rsidRPr="004E6177" w14:paraId="6CF4ED4D" w14:textId="77777777" w:rsidTr="00CF1ACC">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710BB0AC" w14:textId="77777777" w:rsidR="00550C82" w:rsidRPr="004E6177" w:rsidRDefault="00550C82" w:rsidP="00550C82">
            <w:pPr>
              <w:pStyle w:val="Nzov"/>
              <w:spacing w:before="120" w:after="120" w:line="288" w:lineRule="auto"/>
              <w:ind w:firstLine="142"/>
              <w:jc w:val="left"/>
              <w:rPr>
                <w:rFonts w:asciiTheme="minorHAnsi" w:hAnsiTheme="minorHAnsi" w:cstheme="minorHAnsi"/>
                <w:sz w:val="22"/>
                <w:szCs w:val="19"/>
              </w:rPr>
            </w:pPr>
            <w:r w:rsidRPr="004E6177">
              <w:rPr>
                <w:rFonts w:asciiTheme="minorHAnsi" w:hAnsiTheme="minorHAnsi" w:cstheme="minorHAnsi"/>
                <w:sz w:val="22"/>
                <w:szCs w:val="19"/>
              </w:rPr>
              <w:t>Kód výzvy</w:t>
            </w:r>
          </w:p>
        </w:tc>
        <w:tc>
          <w:tcPr>
            <w:tcW w:w="6378" w:type="dxa"/>
            <w:shd w:val="clear" w:color="auto" w:fill="auto"/>
          </w:tcPr>
          <w:p w14:paraId="6885B81C" w14:textId="77777777" w:rsidR="00550C82" w:rsidRPr="004E6177" w:rsidRDefault="003533EA" w:rsidP="00202412">
            <w:pPr>
              <w:pStyle w:val="Nzov"/>
              <w:spacing w:before="120" w:after="120" w:line="288" w:lineRule="auto"/>
              <w:ind w:firstLine="11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19"/>
              </w:rPr>
            </w:pPr>
            <w:r w:rsidRPr="004E6177">
              <w:rPr>
                <w:rFonts w:asciiTheme="minorHAnsi" w:hAnsiTheme="minorHAnsi" w:cstheme="minorHAnsi"/>
                <w:b w:val="0"/>
                <w:sz w:val="22"/>
                <w:szCs w:val="19"/>
              </w:rPr>
              <w:t>IROP-PO4</w:t>
            </w:r>
            <w:r w:rsidR="00550C82" w:rsidRPr="004E6177">
              <w:rPr>
                <w:rFonts w:asciiTheme="minorHAnsi" w:hAnsiTheme="minorHAnsi" w:cstheme="minorHAnsi"/>
                <w:b w:val="0"/>
                <w:sz w:val="22"/>
                <w:szCs w:val="19"/>
              </w:rPr>
              <w:t>-SC</w:t>
            </w:r>
            <w:r w:rsidRPr="004E6177">
              <w:rPr>
                <w:rFonts w:asciiTheme="minorHAnsi" w:hAnsiTheme="minorHAnsi" w:cstheme="minorHAnsi"/>
                <w:b w:val="0"/>
                <w:sz w:val="22"/>
                <w:szCs w:val="19"/>
              </w:rPr>
              <w:t>421-201</w:t>
            </w:r>
            <w:r w:rsidR="009322C0" w:rsidRPr="004E6177">
              <w:rPr>
                <w:rFonts w:asciiTheme="minorHAnsi" w:hAnsiTheme="minorHAnsi" w:cstheme="minorHAnsi"/>
                <w:b w:val="0"/>
                <w:sz w:val="22"/>
                <w:szCs w:val="19"/>
              </w:rPr>
              <w:t>6</w:t>
            </w:r>
            <w:r w:rsidRPr="004E6177">
              <w:rPr>
                <w:rFonts w:asciiTheme="minorHAnsi" w:hAnsiTheme="minorHAnsi" w:cstheme="minorHAnsi"/>
                <w:b w:val="0"/>
                <w:sz w:val="22"/>
                <w:szCs w:val="19"/>
              </w:rPr>
              <w:t>-2</w:t>
            </w:r>
          </w:p>
        </w:tc>
      </w:tr>
      <w:tr w:rsidR="00550C82" w:rsidRPr="004E6177" w14:paraId="748DA08A" w14:textId="77777777" w:rsidTr="00CF1ACC">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0B4088BB" w14:textId="77777777" w:rsidR="00550C82" w:rsidRPr="004E6177" w:rsidRDefault="00550C82" w:rsidP="00550C82">
            <w:pPr>
              <w:pStyle w:val="Nzov"/>
              <w:spacing w:before="120" w:after="120" w:line="288" w:lineRule="auto"/>
              <w:ind w:firstLine="142"/>
              <w:jc w:val="left"/>
              <w:rPr>
                <w:rFonts w:asciiTheme="minorHAnsi" w:hAnsiTheme="minorHAnsi" w:cstheme="minorHAnsi"/>
                <w:sz w:val="22"/>
                <w:szCs w:val="19"/>
              </w:rPr>
            </w:pPr>
            <w:r w:rsidRPr="004E6177">
              <w:rPr>
                <w:rFonts w:asciiTheme="minorHAnsi" w:hAnsiTheme="minorHAnsi" w:cstheme="minorHAnsi"/>
                <w:sz w:val="22"/>
                <w:szCs w:val="19"/>
              </w:rPr>
              <w:t>Prioritná os</w:t>
            </w:r>
          </w:p>
        </w:tc>
        <w:tc>
          <w:tcPr>
            <w:tcW w:w="6378" w:type="dxa"/>
            <w:shd w:val="clear" w:color="auto" w:fill="auto"/>
          </w:tcPr>
          <w:p w14:paraId="45CA14D2" w14:textId="77777777" w:rsidR="00550C82" w:rsidRPr="004E6177" w:rsidRDefault="003533EA" w:rsidP="00550C82">
            <w:pPr>
              <w:pStyle w:val="Nzov"/>
              <w:spacing w:before="120" w:after="120" w:line="288" w:lineRule="auto"/>
              <w:ind w:firstLine="11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19"/>
              </w:rPr>
            </w:pPr>
            <w:r w:rsidRPr="004E6177">
              <w:rPr>
                <w:rFonts w:asciiTheme="minorHAnsi" w:hAnsiTheme="minorHAnsi" w:cstheme="minorHAnsi"/>
                <w:b w:val="0"/>
                <w:sz w:val="22"/>
                <w:szCs w:val="19"/>
              </w:rPr>
              <w:t>4</w:t>
            </w:r>
          </w:p>
        </w:tc>
      </w:tr>
      <w:tr w:rsidR="00550C82" w:rsidRPr="004E6177" w14:paraId="4DE05E60" w14:textId="77777777" w:rsidTr="00CF1ACC">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7854CFAE" w14:textId="77777777" w:rsidR="00550C82" w:rsidRPr="004E6177" w:rsidRDefault="00550C82" w:rsidP="00550C82">
            <w:pPr>
              <w:pStyle w:val="Nzov"/>
              <w:spacing w:before="120" w:after="120" w:line="288" w:lineRule="auto"/>
              <w:ind w:firstLine="142"/>
              <w:jc w:val="left"/>
              <w:rPr>
                <w:rFonts w:asciiTheme="minorHAnsi" w:hAnsiTheme="minorHAnsi" w:cstheme="minorHAnsi"/>
                <w:sz w:val="22"/>
                <w:szCs w:val="19"/>
              </w:rPr>
            </w:pPr>
            <w:r w:rsidRPr="004E6177">
              <w:rPr>
                <w:rFonts w:asciiTheme="minorHAnsi" w:hAnsiTheme="minorHAnsi" w:cstheme="minorHAnsi"/>
                <w:sz w:val="22"/>
                <w:szCs w:val="19"/>
              </w:rPr>
              <w:t>špecifické ciele</w:t>
            </w:r>
          </w:p>
        </w:tc>
        <w:tc>
          <w:tcPr>
            <w:tcW w:w="6378" w:type="dxa"/>
            <w:shd w:val="clear" w:color="auto" w:fill="auto"/>
          </w:tcPr>
          <w:p w14:paraId="68B048A9" w14:textId="77777777" w:rsidR="00550C82" w:rsidRPr="004E6177" w:rsidRDefault="003533EA" w:rsidP="00550C82">
            <w:pPr>
              <w:pStyle w:val="Nzov"/>
              <w:spacing w:before="120" w:after="120" w:line="288" w:lineRule="auto"/>
              <w:ind w:firstLine="11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19"/>
              </w:rPr>
            </w:pPr>
            <w:r w:rsidRPr="004E6177">
              <w:rPr>
                <w:rFonts w:asciiTheme="minorHAnsi" w:hAnsiTheme="minorHAnsi" w:cstheme="minorHAnsi"/>
                <w:b w:val="0"/>
                <w:sz w:val="22"/>
                <w:szCs w:val="19"/>
              </w:rPr>
              <w:t>4</w:t>
            </w:r>
            <w:r w:rsidR="00550C82" w:rsidRPr="004E6177">
              <w:rPr>
                <w:rFonts w:asciiTheme="minorHAnsi" w:hAnsiTheme="minorHAnsi" w:cstheme="minorHAnsi"/>
                <w:b w:val="0"/>
                <w:sz w:val="22"/>
                <w:szCs w:val="19"/>
              </w:rPr>
              <w:t>.2.1</w:t>
            </w:r>
          </w:p>
        </w:tc>
      </w:tr>
    </w:tbl>
    <w:p w14:paraId="339160B1" w14:textId="77777777" w:rsidR="00550C82" w:rsidRPr="004E6177" w:rsidRDefault="00550C82" w:rsidP="00550C82">
      <w:pPr>
        <w:pStyle w:val="Nzov"/>
        <w:spacing w:before="120" w:after="120" w:line="288" w:lineRule="auto"/>
        <w:rPr>
          <w:rFonts w:asciiTheme="minorHAnsi" w:hAnsiTheme="minorHAnsi" w:cstheme="minorHAnsi"/>
          <w:szCs w:val="19"/>
        </w:rPr>
      </w:pPr>
    </w:p>
    <w:p w14:paraId="40F7FE83" w14:textId="77777777" w:rsidR="00550C82" w:rsidRPr="004E6177" w:rsidRDefault="00550C82" w:rsidP="00550C82">
      <w:pPr>
        <w:pStyle w:val="Nzov"/>
        <w:spacing w:before="120" w:after="120" w:line="288" w:lineRule="auto"/>
        <w:rPr>
          <w:rFonts w:asciiTheme="minorHAnsi" w:hAnsiTheme="minorHAnsi" w:cstheme="minorHAnsi"/>
          <w:szCs w:val="19"/>
        </w:rPr>
      </w:pPr>
    </w:p>
    <w:p w14:paraId="04EBABDA" w14:textId="405E27BA" w:rsidR="00550C82" w:rsidRPr="00EB6957" w:rsidRDefault="00EB6957" w:rsidP="00EB6957">
      <w:pPr>
        <w:pStyle w:val="Nzov"/>
        <w:spacing w:before="120" w:after="120" w:line="288" w:lineRule="auto"/>
        <w:ind w:left="4320" w:firstLine="720"/>
        <w:jc w:val="left"/>
        <w:rPr>
          <w:rFonts w:asciiTheme="minorHAnsi" w:hAnsiTheme="minorHAnsi" w:cstheme="minorHAnsi"/>
          <w:b w:val="0"/>
          <w:sz w:val="20"/>
          <w:szCs w:val="20"/>
        </w:rPr>
      </w:pPr>
      <w:r>
        <w:rPr>
          <w:rFonts w:asciiTheme="minorHAnsi" w:hAnsiTheme="minorHAnsi" w:cstheme="minorHAnsi"/>
          <w:b w:val="0"/>
          <w:sz w:val="20"/>
          <w:szCs w:val="20"/>
        </w:rPr>
        <w:t>........</w:t>
      </w:r>
      <w:r w:rsidRPr="00EB6957">
        <w:rPr>
          <w:rFonts w:asciiTheme="minorHAnsi" w:hAnsiTheme="minorHAnsi" w:cstheme="minorHAnsi"/>
          <w:b w:val="0"/>
          <w:sz w:val="20"/>
          <w:szCs w:val="20"/>
        </w:rPr>
        <w:t>....................................</w:t>
      </w:r>
    </w:p>
    <w:p w14:paraId="217B7E35" w14:textId="740B5155" w:rsidR="00EB6957" w:rsidRPr="00EB6957" w:rsidRDefault="00EB6957" w:rsidP="00EB6957">
      <w:pPr>
        <w:pStyle w:val="Nzov"/>
        <w:spacing w:before="120" w:after="120" w:line="288" w:lineRule="auto"/>
        <w:ind w:left="2880" w:firstLine="720"/>
        <w:rPr>
          <w:rFonts w:asciiTheme="minorHAnsi" w:hAnsiTheme="minorHAnsi" w:cstheme="minorHAnsi"/>
          <w:b w:val="0"/>
          <w:sz w:val="20"/>
          <w:szCs w:val="20"/>
        </w:rPr>
      </w:pPr>
      <w:r w:rsidRPr="00EB6957">
        <w:rPr>
          <w:rFonts w:asciiTheme="minorHAnsi" w:hAnsiTheme="minorHAnsi" w:cstheme="minorHAnsi"/>
          <w:b w:val="0"/>
          <w:sz w:val="20"/>
          <w:szCs w:val="20"/>
        </w:rPr>
        <w:t xml:space="preserve">Ľubomír </w:t>
      </w:r>
      <w:proofErr w:type="spellStart"/>
      <w:r w:rsidRPr="00EB6957">
        <w:rPr>
          <w:rFonts w:asciiTheme="minorHAnsi" w:hAnsiTheme="minorHAnsi" w:cstheme="minorHAnsi"/>
          <w:b w:val="0"/>
          <w:sz w:val="20"/>
          <w:szCs w:val="20"/>
        </w:rPr>
        <w:t>Jahnátek</w:t>
      </w:r>
      <w:proofErr w:type="spellEnd"/>
    </w:p>
    <w:p w14:paraId="3550F148" w14:textId="77777777" w:rsidR="00EB6957" w:rsidRDefault="00EB6957" w:rsidP="00EB6957">
      <w:pPr>
        <w:pStyle w:val="Nzov"/>
        <w:spacing w:before="120" w:after="120" w:line="288" w:lineRule="auto"/>
        <w:ind w:left="2880" w:firstLine="720"/>
        <w:rPr>
          <w:rFonts w:asciiTheme="minorHAnsi" w:hAnsiTheme="minorHAnsi" w:cstheme="minorHAnsi"/>
          <w:b w:val="0"/>
          <w:sz w:val="20"/>
          <w:szCs w:val="20"/>
        </w:rPr>
      </w:pPr>
      <w:r w:rsidRPr="00EB6957">
        <w:rPr>
          <w:rFonts w:asciiTheme="minorHAnsi" w:hAnsiTheme="minorHAnsi" w:cstheme="minorHAnsi"/>
          <w:b w:val="0"/>
          <w:sz w:val="20"/>
          <w:szCs w:val="20"/>
        </w:rPr>
        <w:t xml:space="preserve">minister pôdohospodárstva a rozvoja vidieka </w:t>
      </w:r>
    </w:p>
    <w:p w14:paraId="7E072B0B" w14:textId="7D451B6A" w:rsidR="00EB6957" w:rsidRPr="00EB6957" w:rsidRDefault="00EB6957" w:rsidP="00EB6957">
      <w:pPr>
        <w:pStyle w:val="Nzov"/>
        <w:spacing w:before="120" w:after="120" w:line="288" w:lineRule="auto"/>
        <w:ind w:left="3600"/>
        <w:rPr>
          <w:rFonts w:asciiTheme="minorHAnsi" w:hAnsiTheme="minorHAnsi" w:cstheme="minorHAnsi"/>
          <w:b w:val="0"/>
          <w:sz w:val="20"/>
          <w:szCs w:val="20"/>
        </w:rPr>
      </w:pPr>
      <w:r w:rsidRPr="00EB6957">
        <w:rPr>
          <w:rFonts w:asciiTheme="minorHAnsi" w:hAnsiTheme="minorHAnsi" w:cstheme="minorHAnsi"/>
          <w:b w:val="0"/>
          <w:sz w:val="20"/>
          <w:szCs w:val="20"/>
        </w:rPr>
        <w:t>Slovenskej republiky</w:t>
      </w:r>
    </w:p>
    <w:p w14:paraId="602C8FE1" w14:textId="77777777" w:rsidR="00550C82" w:rsidRPr="004E6177" w:rsidRDefault="00550C82" w:rsidP="00934CE4">
      <w:pPr>
        <w:pStyle w:val="Nzov"/>
        <w:pBdr>
          <w:bottom w:val="single" w:sz="8" w:space="1" w:color="28A9DA" w:themeColor="accent4" w:themeShade="BF"/>
        </w:pBdr>
        <w:spacing w:before="120" w:after="120" w:line="288" w:lineRule="auto"/>
        <w:rPr>
          <w:rFonts w:asciiTheme="minorHAnsi" w:hAnsiTheme="minorHAnsi" w:cstheme="minorHAnsi"/>
          <w:szCs w:val="19"/>
        </w:rPr>
        <w:sectPr w:rsidR="00550C82" w:rsidRPr="004E6177" w:rsidSect="000B2CE8">
          <w:footerReference w:type="default" r:id="rId12"/>
          <w:headerReference w:type="first" r:id="rId13"/>
          <w:type w:val="continuous"/>
          <w:pgSz w:w="11906" w:h="16838" w:code="9"/>
          <w:pgMar w:top="1418" w:right="1418" w:bottom="1418" w:left="1418" w:header="709" w:footer="709" w:gutter="0"/>
          <w:paperSrc w:first="15" w:other="15"/>
          <w:cols w:space="708"/>
          <w:titlePg/>
          <w:docGrid w:linePitch="360"/>
        </w:sectPr>
      </w:pPr>
    </w:p>
    <w:p w14:paraId="289881BB" w14:textId="77777777" w:rsidR="00C42810" w:rsidRPr="004E6177" w:rsidRDefault="00C42810" w:rsidP="00CF1AC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rPr>
          <w:rFonts w:asciiTheme="minorHAnsi" w:hAnsiTheme="minorHAnsi" w:cstheme="minorHAnsi"/>
          <w:b/>
          <w:sz w:val="19"/>
          <w:szCs w:val="19"/>
        </w:rPr>
      </w:pPr>
      <w:bookmarkStart w:id="0" w:name="_GoBack"/>
      <w:bookmarkEnd w:id="0"/>
      <w:r w:rsidRPr="004E6177">
        <w:rPr>
          <w:rFonts w:asciiTheme="minorHAnsi" w:hAnsiTheme="minorHAnsi" w:cstheme="minorHAnsi"/>
          <w:b/>
          <w:sz w:val="19"/>
          <w:szCs w:val="19"/>
          <w:shd w:val="clear" w:color="auto" w:fill="9BB7D9"/>
        </w:rPr>
        <w:lastRenderedPageBreak/>
        <w:t>Formálne</w:t>
      </w:r>
      <w:r w:rsidRPr="004E6177">
        <w:rPr>
          <w:rFonts w:asciiTheme="minorHAnsi" w:hAnsiTheme="minorHAnsi" w:cstheme="minorHAnsi"/>
          <w:b/>
          <w:sz w:val="19"/>
          <w:szCs w:val="19"/>
        </w:rPr>
        <w:t xml:space="preserve"> náležitosti:</w:t>
      </w:r>
    </w:p>
    <w:p w14:paraId="7DB5B859" w14:textId="77777777" w:rsidR="00C42810" w:rsidRPr="004E6177" w:rsidRDefault="00C42810" w:rsidP="00840868">
      <w:pPr>
        <w:spacing w:before="360" w:after="120" w:line="288" w:lineRule="auto"/>
        <w:rPr>
          <w:rFonts w:asciiTheme="minorHAnsi" w:hAnsiTheme="minorHAnsi" w:cstheme="minorHAnsi"/>
          <w:b/>
          <w:szCs w:val="19"/>
        </w:rPr>
      </w:pPr>
      <w:r w:rsidRPr="004E6177">
        <w:rPr>
          <w:rFonts w:asciiTheme="minorHAnsi" w:hAnsiTheme="minorHAnsi" w:cstheme="minorHAnsi"/>
          <w:b/>
          <w:szCs w:val="19"/>
        </w:rPr>
        <w:t>Operačný program:</w:t>
      </w:r>
      <w:r w:rsidR="006D1F86" w:rsidRPr="004E6177">
        <w:rPr>
          <w:rFonts w:asciiTheme="minorHAnsi" w:hAnsiTheme="minorHAnsi" w:cstheme="minorHAnsi"/>
          <w:b/>
          <w:szCs w:val="19"/>
        </w:rPr>
        <w:tab/>
      </w:r>
      <w:r w:rsidR="00724450" w:rsidRPr="004E6177">
        <w:rPr>
          <w:rFonts w:asciiTheme="minorHAnsi" w:hAnsiTheme="minorHAnsi" w:cstheme="minorHAnsi"/>
          <w:szCs w:val="19"/>
        </w:rPr>
        <w:t>Integrovaný regionálny operačný program</w:t>
      </w:r>
    </w:p>
    <w:p w14:paraId="3F6E313B" w14:textId="77777777" w:rsidR="00C42810" w:rsidRPr="004E6177" w:rsidRDefault="00C42810" w:rsidP="00550C82">
      <w:pPr>
        <w:spacing w:before="120" w:after="120" w:line="288" w:lineRule="auto"/>
        <w:rPr>
          <w:rFonts w:asciiTheme="minorHAnsi" w:hAnsiTheme="minorHAnsi" w:cstheme="minorHAnsi"/>
          <w:szCs w:val="19"/>
        </w:rPr>
      </w:pPr>
      <w:r w:rsidRPr="004E6177">
        <w:rPr>
          <w:rFonts w:asciiTheme="minorHAnsi" w:hAnsiTheme="minorHAnsi" w:cstheme="minorHAnsi"/>
          <w:b/>
          <w:szCs w:val="19"/>
        </w:rPr>
        <w:t>Prioritná os:</w:t>
      </w:r>
      <w:r w:rsidR="006D1F86" w:rsidRPr="004E6177">
        <w:rPr>
          <w:rFonts w:asciiTheme="minorHAnsi" w:hAnsiTheme="minorHAnsi" w:cstheme="minorHAnsi"/>
          <w:b/>
          <w:szCs w:val="19"/>
        </w:rPr>
        <w:tab/>
      </w:r>
      <w:r w:rsidR="006D1F86" w:rsidRPr="004E6177">
        <w:rPr>
          <w:rFonts w:asciiTheme="minorHAnsi" w:hAnsiTheme="minorHAnsi" w:cstheme="minorHAnsi"/>
          <w:b/>
          <w:szCs w:val="19"/>
        </w:rPr>
        <w:tab/>
      </w:r>
      <w:r w:rsidR="00964A48" w:rsidRPr="004E6177">
        <w:rPr>
          <w:rFonts w:asciiTheme="minorHAnsi" w:hAnsiTheme="minorHAnsi" w:cstheme="minorHAnsi"/>
          <w:szCs w:val="19"/>
        </w:rPr>
        <w:t>4 – Zlepšenie kvality života v </w:t>
      </w:r>
      <w:r w:rsidR="00AD1B86" w:rsidRPr="004E6177">
        <w:rPr>
          <w:rFonts w:asciiTheme="minorHAnsi" w:hAnsiTheme="minorHAnsi" w:cstheme="minorHAnsi"/>
          <w:szCs w:val="19"/>
        </w:rPr>
        <w:t>regiónoch</w:t>
      </w:r>
      <w:r w:rsidR="00964A48" w:rsidRPr="004E6177">
        <w:rPr>
          <w:rFonts w:asciiTheme="minorHAnsi" w:hAnsiTheme="minorHAnsi" w:cstheme="minorHAnsi"/>
          <w:szCs w:val="19"/>
        </w:rPr>
        <w:t xml:space="preserve"> s dôrazom na životné prostredie</w:t>
      </w:r>
    </w:p>
    <w:p w14:paraId="01638ADD" w14:textId="77777777" w:rsidR="00C42810" w:rsidRPr="004E6177" w:rsidRDefault="00C42810" w:rsidP="00550C82">
      <w:pPr>
        <w:spacing w:before="120" w:after="120" w:line="288" w:lineRule="auto"/>
        <w:ind w:left="2127" w:hanging="2127"/>
        <w:rPr>
          <w:rFonts w:asciiTheme="minorHAnsi" w:hAnsiTheme="minorHAnsi" w:cstheme="minorHAnsi"/>
          <w:szCs w:val="19"/>
        </w:rPr>
      </w:pPr>
      <w:r w:rsidRPr="004E6177">
        <w:rPr>
          <w:rFonts w:asciiTheme="minorHAnsi" w:hAnsiTheme="minorHAnsi" w:cstheme="minorHAnsi"/>
          <w:b/>
          <w:szCs w:val="19"/>
        </w:rPr>
        <w:t>Investičná priorita:</w:t>
      </w:r>
      <w:r w:rsidR="006D1F86" w:rsidRPr="004E6177">
        <w:rPr>
          <w:rFonts w:asciiTheme="minorHAnsi" w:hAnsiTheme="minorHAnsi" w:cstheme="minorHAnsi"/>
          <w:b/>
          <w:szCs w:val="19"/>
        </w:rPr>
        <w:tab/>
      </w:r>
      <w:r w:rsidR="006B7DE4" w:rsidRPr="004E6177">
        <w:rPr>
          <w:rFonts w:asciiTheme="minorHAnsi" w:hAnsiTheme="minorHAnsi" w:cstheme="minorHAnsi"/>
          <w:szCs w:val="19"/>
        </w:rPr>
        <w:t>4.2</w:t>
      </w:r>
      <w:r w:rsidR="00151685" w:rsidRPr="004E6177">
        <w:rPr>
          <w:rFonts w:asciiTheme="minorHAnsi" w:hAnsiTheme="minorHAnsi" w:cstheme="minorHAnsi"/>
          <w:szCs w:val="19"/>
        </w:rPr>
        <w:t xml:space="preserve"> – </w:t>
      </w:r>
      <w:r w:rsidR="00964A48" w:rsidRPr="004E6177">
        <w:rPr>
          <w:rFonts w:cs="Arial"/>
        </w:rPr>
        <w:t xml:space="preserve">Investovanie do sektora vodného hospodárstva s cieľom splniť požiadavky environmentálneho </w:t>
      </w:r>
      <w:proofErr w:type="spellStart"/>
      <w:r w:rsidR="00964A48" w:rsidRPr="004E6177">
        <w:rPr>
          <w:rFonts w:cs="Arial"/>
        </w:rPr>
        <w:t>acquis</w:t>
      </w:r>
      <w:proofErr w:type="spellEnd"/>
      <w:r w:rsidR="00964A48" w:rsidRPr="004E6177">
        <w:rPr>
          <w:rFonts w:cs="Arial"/>
        </w:rPr>
        <w:t xml:space="preserve"> Únie a pokryť potreby, ktoré členské štáty špecifikovali v súvislosti s investíciami nad rámec týchto požiadaviek</w:t>
      </w:r>
    </w:p>
    <w:p w14:paraId="62D2FF5F" w14:textId="77777777" w:rsidR="00C42810" w:rsidRPr="004E6177" w:rsidRDefault="00C42810" w:rsidP="006B7DE4">
      <w:pPr>
        <w:spacing w:before="120" w:after="120" w:line="288" w:lineRule="auto"/>
        <w:ind w:left="2127" w:hanging="2127"/>
        <w:rPr>
          <w:rFonts w:cs="Arial"/>
        </w:rPr>
      </w:pPr>
      <w:r w:rsidRPr="004E6177">
        <w:rPr>
          <w:rFonts w:asciiTheme="minorHAnsi" w:hAnsiTheme="minorHAnsi" w:cstheme="minorHAnsi"/>
          <w:b/>
          <w:szCs w:val="19"/>
        </w:rPr>
        <w:t>Špecifický cieľ:</w:t>
      </w:r>
      <w:r w:rsidR="006D1F86" w:rsidRPr="004E6177">
        <w:rPr>
          <w:rFonts w:asciiTheme="minorHAnsi" w:hAnsiTheme="minorHAnsi" w:cstheme="minorHAnsi"/>
          <w:b/>
          <w:szCs w:val="19"/>
        </w:rPr>
        <w:tab/>
      </w:r>
      <w:r w:rsidR="006B7DE4" w:rsidRPr="004E6177">
        <w:rPr>
          <w:rFonts w:cs="Arial"/>
        </w:rPr>
        <w:t>4</w:t>
      </w:r>
      <w:r w:rsidR="00724450" w:rsidRPr="004E6177">
        <w:rPr>
          <w:rFonts w:cs="Arial"/>
        </w:rPr>
        <w:t>.2.1</w:t>
      </w:r>
      <w:r w:rsidR="00151685" w:rsidRPr="004E6177">
        <w:rPr>
          <w:rFonts w:cs="Arial"/>
        </w:rPr>
        <w:t xml:space="preserve"> - </w:t>
      </w:r>
      <w:r w:rsidR="006B7DE4" w:rsidRPr="004E6177">
        <w:rPr>
          <w:rFonts w:cs="Arial"/>
        </w:rPr>
        <w:t>Zvýšenie podielu obyvateľstva so zlepšeným zásobovaním pitnou vodou a odvádzanie a čistenie odpadových vôd verejnou kanalizáciou bez negatívnych dopadov na životné prostredie</w:t>
      </w:r>
    </w:p>
    <w:p w14:paraId="539BDD77" w14:textId="77777777" w:rsidR="00C42810" w:rsidRPr="004E6177" w:rsidRDefault="00C42810" w:rsidP="00550C82">
      <w:pPr>
        <w:spacing w:before="120" w:after="120" w:line="288" w:lineRule="auto"/>
        <w:rPr>
          <w:rFonts w:asciiTheme="minorHAnsi" w:hAnsiTheme="minorHAnsi" w:cstheme="minorHAnsi"/>
          <w:szCs w:val="19"/>
        </w:rPr>
      </w:pPr>
      <w:r w:rsidRPr="004E6177">
        <w:rPr>
          <w:rFonts w:asciiTheme="minorHAnsi" w:hAnsiTheme="minorHAnsi" w:cstheme="minorHAnsi"/>
          <w:b/>
          <w:szCs w:val="19"/>
        </w:rPr>
        <w:t xml:space="preserve">Schéma štátnej pomoci/Schéma pomoci de minimis: </w:t>
      </w:r>
      <w:r w:rsidR="00840868" w:rsidRPr="004E6177">
        <w:rPr>
          <w:rFonts w:asciiTheme="minorHAnsi" w:hAnsiTheme="minorHAnsi" w:cstheme="minorHAnsi"/>
          <w:b/>
          <w:szCs w:val="19"/>
        </w:rPr>
        <w:tab/>
      </w:r>
      <w:r w:rsidR="00537E7D" w:rsidRPr="004E6177">
        <w:rPr>
          <w:rFonts w:asciiTheme="minorHAnsi" w:hAnsiTheme="minorHAnsi" w:cstheme="minorHAnsi"/>
          <w:szCs w:val="19"/>
        </w:rPr>
        <w:t>neuplatňuje sa</w:t>
      </w:r>
    </w:p>
    <w:p w14:paraId="1D8C1080" w14:textId="77777777" w:rsidR="00C42810" w:rsidRPr="004E6177" w:rsidRDefault="00C42810" w:rsidP="00550C82">
      <w:pPr>
        <w:spacing w:before="120" w:after="120" w:line="288" w:lineRule="auto"/>
        <w:rPr>
          <w:rFonts w:asciiTheme="minorHAnsi" w:hAnsiTheme="minorHAnsi" w:cstheme="minorHAnsi"/>
          <w:szCs w:val="19"/>
        </w:rPr>
      </w:pPr>
      <w:r w:rsidRPr="004E6177">
        <w:rPr>
          <w:rFonts w:asciiTheme="minorHAnsi" w:hAnsiTheme="minorHAnsi" w:cstheme="minorHAnsi"/>
          <w:b/>
          <w:szCs w:val="19"/>
        </w:rPr>
        <w:t>Fond:</w:t>
      </w:r>
      <w:r w:rsidR="006D1F86" w:rsidRPr="004E6177">
        <w:rPr>
          <w:rFonts w:asciiTheme="minorHAnsi" w:hAnsiTheme="minorHAnsi" w:cstheme="minorHAnsi"/>
          <w:b/>
          <w:szCs w:val="19"/>
        </w:rPr>
        <w:tab/>
      </w:r>
      <w:r w:rsidR="006D1F86" w:rsidRPr="004E6177">
        <w:rPr>
          <w:rFonts w:asciiTheme="minorHAnsi" w:hAnsiTheme="minorHAnsi" w:cstheme="minorHAnsi"/>
          <w:b/>
          <w:szCs w:val="19"/>
        </w:rPr>
        <w:tab/>
      </w:r>
      <w:r w:rsidR="006D1F86" w:rsidRPr="004E6177">
        <w:rPr>
          <w:rFonts w:asciiTheme="minorHAnsi" w:hAnsiTheme="minorHAnsi" w:cstheme="minorHAnsi"/>
          <w:b/>
          <w:szCs w:val="19"/>
        </w:rPr>
        <w:tab/>
      </w:r>
      <w:r w:rsidR="00537E7D" w:rsidRPr="004E6177">
        <w:rPr>
          <w:rFonts w:asciiTheme="minorHAnsi" w:hAnsiTheme="minorHAnsi" w:cstheme="minorHAnsi"/>
          <w:szCs w:val="19"/>
        </w:rPr>
        <w:t>Európsky fond regionálneho rozvoja (</w:t>
      </w:r>
      <w:r w:rsidR="00151685" w:rsidRPr="004E6177">
        <w:rPr>
          <w:rFonts w:asciiTheme="minorHAnsi" w:hAnsiTheme="minorHAnsi" w:cstheme="minorHAnsi"/>
          <w:szCs w:val="19"/>
        </w:rPr>
        <w:t>EFRR</w:t>
      </w:r>
      <w:r w:rsidR="00537E7D" w:rsidRPr="004E6177">
        <w:rPr>
          <w:rFonts w:asciiTheme="minorHAnsi" w:hAnsiTheme="minorHAnsi" w:cstheme="minorHAnsi"/>
          <w:szCs w:val="19"/>
        </w:rPr>
        <w:t>)</w:t>
      </w:r>
    </w:p>
    <w:p w14:paraId="2161B20E" w14:textId="77777777" w:rsidR="00E20F27" w:rsidRPr="004E6177" w:rsidRDefault="00E20F27" w:rsidP="00E20F27">
      <w:pPr>
        <w:spacing w:before="120" w:after="120" w:line="288" w:lineRule="auto"/>
        <w:jc w:val="both"/>
        <w:rPr>
          <w:rFonts w:asciiTheme="minorHAnsi" w:hAnsiTheme="minorHAnsi" w:cstheme="minorHAnsi"/>
          <w:b/>
          <w:szCs w:val="19"/>
        </w:rPr>
      </w:pPr>
      <w:r w:rsidRPr="004E6177">
        <w:rPr>
          <w:rFonts w:asciiTheme="minorHAnsi" w:hAnsiTheme="minorHAnsi" w:cstheme="minorHAnsi"/>
          <w:b/>
          <w:szCs w:val="19"/>
        </w:rPr>
        <w:t>RO pre IROP uplatňuje v rámci špecifického cieľa 4.2.1 dvojkolový proces výberu projektov. Pred predložením žiadosti o NFP v rámci výzvy na predkladanie ŽoNFP je žiadateľ povinný prihlásiť sa do výzvy na predkladanie projektových zámerov, ktorá bude vyhlásená príslušným SO pre IROP. Následne, po získaní hodnotiacej správy projektového zámeru je oprávnený zúčastniť sa druhého kola procesu výberu projektov – výzvy na predkladanie ŽoNFP.</w:t>
      </w:r>
    </w:p>
    <w:p w14:paraId="3BF8755D" w14:textId="77777777" w:rsidR="00C42810" w:rsidRPr="004E6177" w:rsidRDefault="00840868"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Poskytovateľ</w:t>
      </w:r>
    </w:p>
    <w:p w14:paraId="45BB460E" w14:textId="77777777" w:rsidR="00C42810" w:rsidRPr="004E6177" w:rsidRDefault="00C42810" w:rsidP="00537E7D">
      <w:pPr>
        <w:tabs>
          <w:tab w:val="left" w:pos="2410"/>
        </w:tabs>
        <w:spacing w:before="120" w:after="120" w:line="288" w:lineRule="auto"/>
        <w:ind w:left="2127" w:hanging="2127"/>
        <w:rPr>
          <w:rFonts w:asciiTheme="minorHAnsi" w:hAnsiTheme="minorHAnsi" w:cstheme="minorHAnsi"/>
          <w:szCs w:val="19"/>
        </w:rPr>
      </w:pPr>
      <w:r w:rsidRPr="004E6177">
        <w:rPr>
          <w:rFonts w:asciiTheme="minorHAnsi" w:hAnsiTheme="minorHAnsi" w:cstheme="minorHAnsi"/>
          <w:szCs w:val="19"/>
        </w:rPr>
        <w:t>Názov:</w:t>
      </w:r>
      <w:r w:rsidR="00151685" w:rsidRPr="004E6177">
        <w:rPr>
          <w:rFonts w:asciiTheme="minorHAnsi" w:hAnsiTheme="minorHAnsi" w:cstheme="minorHAnsi"/>
          <w:szCs w:val="19"/>
        </w:rPr>
        <w:tab/>
      </w:r>
      <w:r w:rsidR="00724450" w:rsidRPr="004E6177">
        <w:rPr>
          <w:rFonts w:asciiTheme="minorHAnsi" w:hAnsiTheme="minorHAnsi" w:cstheme="minorHAnsi"/>
          <w:b/>
          <w:szCs w:val="19"/>
        </w:rPr>
        <w:t>Ministerstvo pôdohospodárstva a rozvoja vidieka SR</w:t>
      </w:r>
      <w:r w:rsidR="00537E7D" w:rsidRPr="004E6177">
        <w:rPr>
          <w:rFonts w:asciiTheme="minorHAnsi" w:hAnsiTheme="minorHAnsi" w:cstheme="minorHAnsi"/>
          <w:szCs w:val="19"/>
        </w:rPr>
        <w:t xml:space="preserve"> ako riadiaci organ pre Integrovaný regionálny operačný program (ďalej aj “RO pre IROP”)</w:t>
      </w:r>
    </w:p>
    <w:p w14:paraId="3C7B55B0" w14:textId="77777777" w:rsidR="00357882" w:rsidRPr="004E6177" w:rsidRDefault="00C42810" w:rsidP="00357882">
      <w:pPr>
        <w:tabs>
          <w:tab w:val="left" w:pos="1985"/>
        </w:tabs>
        <w:spacing w:line="288" w:lineRule="auto"/>
        <w:ind w:left="1985" w:hanging="1985"/>
        <w:rPr>
          <w:rFonts w:asciiTheme="minorHAnsi" w:hAnsiTheme="minorHAnsi" w:cstheme="minorHAnsi"/>
          <w:szCs w:val="19"/>
        </w:rPr>
      </w:pPr>
      <w:r w:rsidRPr="004E6177">
        <w:rPr>
          <w:rFonts w:asciiTheme="minorHAnsi" w:hAnsiTheme="minorHAnsi" w:cstheme="minorHAnsi"/>
          <w:szCs w:val="19"/>
        </w:rPr>
        <w:t>Adresa:</w:t>
      </w:r>
      <w:r w:rsidR="00151685" w:rsidRPr="004E6177">
        <w:rPr>
          <w:rFonts w:asciiTheme="minorHAnsi" w:hAnsiTheme="minorHAnsi" w:cstheme="minorHAnsi"/>
          <w:szCs w:val="19"/>
        </w:rPr>
        <w:tab/>
      </w:r>
      <w:r w:rsidR="00840868" w:rsidRPr="004E6177">
        <w:rPr>
          <w:rFonts w:asciiTheme="minorHAnsi" w:hAnsiTheme="minorHAnsi" w:cstheme="minorHAnsi"/>
          <w:szCs w:val="19"/>
        </w:rPr>
        <w:tab/>
      </w:r>
      <w:r w:rsidR="00357882" w:rsidRPr="004E6177">
        <w:rPr>
          <w:rFonts w:asciiTheme="minorHAnsi" w:hAnsiTheme="minorHAnsi" w:cstheme="minorHAnsi"/>
          <w:szCs w:val="19"/>
        </w:rPr>
        <w:t xml:space="preserve">Račianska 153/A, </w:t>
      </w:r>
    </w:p>
    <w:p w14:paraId="6293092B" w14:textId="77777777" w:rsidR="00357882" w:rsidRPr="004E6177" w:rsidRDefault="00357882" w:rsidP="00357882">
      <w:pPr>
        <w:tabs>
          <w:tab w:val="left" w:pos="1985"/>
        </w:tabs>
        <w:spacing w:line="288" w:lineRule="auto"/>
        <w:ind w:left="1985" w:firstLine="142"/>
        <w:jc w:val="both"/>
        <w:rPr>
          <w:rFonts w:asciiTheme="minorHAnsi" w:hAnsiTheme="minorHAnsi" w:cstheme="minorHAnsi"/>
          <w:szCs w:val="19"/>
        </w:rPr>
      </w:pPr>
      <w:r w:rsidRPr="004E6177">
        <w:rPr>
          <w:rFonts w:asciiTheme="minorHAnsi" w:hAnsiTheme="minorHAnsi" w:cstheme="minorHAnsi"/>
          <w:szCs w:val="19"/>
        </w:rPr>
        <w:tab/>
        <w:t xml:space="preserve">P. O. Box 1,  </w:t>
      </w:r>
    </w:p>
    <w:p w14:paraId="3DD3945B" w14:textId="77777777" w:rsidR="00357882" w:rsidRPr="004E6177" w:rsidRDefault="00357882" w:rsidP="00357882">
      <w:pPr>
        <w:tabs>
          <w:tab w:val="left" w:pos="1985"/>
        </w:tabs>
        <w:spacing w:line="288" w:lineRule="auto"/>
        <w:ind w:left="1985" w:firstLine="142"/>
        <w:rPr>
          <w:rFonts w:asciiTheme="minorHAnsi" w:hAnsiTheme="minorHAnsi" w:cstheme="minorHAnsi"/>
          <w:szCs w:val="19"/>
        </w:rPr>
      </w:pPr>
      <w:r w:rsidRPr="004E6177">
        <w:rPr>
          <w:rFonts w:asciiTheme="minorHAnsi" w:hAnsiTheme="minorHAnsi" w:cstheme="minorHAnsi"/>
          <w:szCs w:val="19"/>
        </w:rPr>
        <w:tab/>
        <w:t>830 03  Bratislava 33</w:t>
      </w:r>
    </w:p>
    <w:p w14:paraId="78EF49D0" w14:textId="77777777" w:rsidR="00C42810" w:rsidRPr="004E6177" w:rsidRDefault="00C42810" w:rsidP="00840868">
      <w:pPr>
        <w:numPr>
          <w:ilvl w:val="1"/>
          <w:numId w:val="6"/>
        </w:numPr>
        <w:spacing w:before="360" w:after="120" w:line="288" w:lineRule="auto"/>
        <w:ind w:left="284" w:hanging="284"/>
        <w:rPr>
          <w:rFonts w:asciiTheme="minorHAnsi" w:hAnsiTheme="minorHAnsi" w:cstheme="minorHAnsi"/>
          <w:b/>
          <w:color w:val="002776" w:themeColor="text2"/>
          <w:szCs w:val="19"/>
        </w:rPr>
      </w:pPr>
      <w:r w:rsidRPr="004E6177">
        <w:rPr>
          <w:rFonts w:asciiTheme="minorHAnsi" w:hAnsiTheme="minorHAnsi" w:cstheme="minorHAnsi"/>
          <w:b/>
          <w:color w:val="002776" w:themeColor="text2"/>
          <w:szCs w:val="19"/>
        </w:rPr>
        <w:t>Dĺžka trvania výzvy na predkladanie ŽoNFP</w:t>
      </w:r>
    </w:p>
    <w:p w14:paraId="0EEF99D7" w14:textId="77777777" w:rsidR="00C42810" w:rsidRPr="004E6177" w:rsidRDefault="00C42810" w:rsidP="00934CE4">
      <w:pPr>
        <w:spacing w:before="120" w:after="120" w:line="288" w:lineRule="auto"/>
        <w:rPr>
          <w:rFonts w:asciiTheme="minorHAnsi" w:hAnsiTheme="minorHAnsi" w:cstheme="minorHAnsi"/>
          <w:szCs w:val="19"/>
        </w:rPr>
      </w:pPr>
      <w:r w:rsidRPr="004E6177">
        <w:rPr>
          <w:rFonts w:asciiTheme="minorHAnsi" w:hAnsiTheme="minorHAnsi" w:cstheme="minorHAnsi"/>
          <w:szCs w:val="19"/>
        </w:rPr>
        <w:t xml:space="preserve">Typ výzvy: </w:t>
      </w:r>
      <w:r w:rsidR="00151685" w:rsidRPr="004E6177">
        <w:rPr>
          <w:rFonts w:asciiTheme="minorHAnsi" w:hAnsiTheme="minorHAnsi" w:cstheme="minorHAnsi"/>
          <w:szCs w:val="19"/>
        </w:rPr>
        <w:tab/>
      </w:r>
      <w:r w:rsidR="00151685" w:rsidRPr="004E6177">
        <w:rPr>
          <w:rFonts w:asciiTheme="minorHAnsi" w:hAnsiTheme="minorHAnsi" w:cstheme="minorHAnsi"/>
          <w:szCs w:val="19"/>
        </w:rPr>
        <w:tab/>
      </w:r>
      <w:r w:rsidRPr="004E6177">
        <w:rPr>
          <w:rFonts w:asciiTheme="minorHAnsi" w:hAnsiTheme="minorHAnsi" w:cstheme="minorHAnsi"/>
          <w:szCs w:val="19"/>
        </w:rPr>
        <w:t>otvorená</w:t>
      </w:r>
    </w:p>
    <w:p w14:paraId="18ED8887" w14:textId="5F65EAB6" w:rsidR="00C42810" w:rsidRPr="004E6177" w:rsidRDefault="00C42810" w:rsidP="00934CE4">
      <w:pPr>
        <w:spacing w:before="120" w:after="120" w:line="288" w:lineRule="auto"/>
        <w:rPr>
          <w:rFonts w:asciiTheme="minorHAnsi" w:hAnsiTheme="minorHAnsi" w:cstheme="minorHAnsi"/>
          <w:szCs w:val="19"/>
        </w:rPr>
      </w:pPr>
      <w:r w:rsidRPr="004E6177">
        <w:rPr>
          <w:rFonts w:asciiTheme="minorHAnsi" w:hAnsiTheme="minorHAnsi" w:cstheme="minorHAnsi"/>
          <w:szCs w:val="19"/>
        </w:rPr>
        <w:t>Dátum vyhlásenia:</w:t>
      </w:r>
      <w:r w:rsidR="00151685" w:rsidRPr="004E6177">
        <w:rPr>
          <w:rFonts w:asciiTheme="minorHAnsi" w:hAnsiTheme="minorHAnsi" w:cstheme="minorHAnsi"/>
          <w:szCs w:val="19"/>
        </w:rPr>
        <w:tab/>
      </w:r>
      <w:r w:rsidR="00B30F7F" w:rsidRPr="00B30F7F">
        <w:rPr>
          <w:rFonts w:asciiTheme="minorHAnsi" w:hAnsiTheme="minorHAnsi" w:cstheme="minorHAnsi"/>
          <w:szCs w:val="19"/>
        </w:rPr>
        <w:t>1</w:t>
      </w:r>
      <w:r w:rsidR="00D47D13" w:rsidRPr="00B30F7F">
        <w:rPr>
          <w:rFonts w:asciiTheme="minorHAnsi" w:hAnsiTheme="minorHAnsi" w:cstheme="minorHAnsi"/>
          <w:szCs w:val="19"/>
        </w:rPr>
        <w:t>4</w:t>
      </w:r>
      <w:r w:rsidR="00855CE3" w:rsidRPr="00B30F7F">
        <w:rPr>
          <w:rFonts w:asciiTheme="minorHAnsi" w:hAnsiTheme="minorHAnsi" w:cstheme="minorHAnsi"/>
          <w:szCs w:val="19"/>
        </w:rPr>
        <w:t>.</w:t>
      </w:r>
      <w:r w:rsidR="00B30F7F">
        <w:rPr>
          <w:rFonts w:asciiTheme="minorHAnsi" w:hAnsiTheme="minorHAnsi" w:cstheme="minorHAnsi"/>
          <w:szCs w:val="19"/>
        </w:rPr>
        <w:t xml:space="preserve"> 0</w:t>
      </w:r>
      <w:r w:rsidR="00855CE3" w:rsidRPr="00B30F7F">
        <w:rPr>
          <w:rFonts w:asciiTheme="minorHAnsi" w:hAnsiTheme="minorHAnsi" w:cstheme="minorHAnsi"/>
          <w:szCs w:val="19"/>
        </w:rPr>
        <w:t>3</w:t>
      </w:r>
      <w:r w:rsidR="006B3A82" w:rsidRPr="00B30F7F">
        <w:rPr>
          <w:rFonts w:asciiTheme="minorHAnsi" w:hAnsiTheme="minorHAnsi" w:cstheme="minorHAnsi"/>
          <w:szCs w:val="19"/>
        </w:rPr>
        <w:t>.</w:t>
      </w:r>
      <w:r w:rsidR="00B30F7F">
        <w:rPr>
          <w:rFonts w:asciiTheme="minorHAnsi" w:hAnsiTheme="minorHAnsi" w:cstheme="minorHAnsi"/>
          <w:szCs w:val="19"/>
        </w:rPr>
        <w:t xml:space="preserve"> </w:t>
      </w:r>
      <w:r w:rsidR="006B3A82" w:rsidRPr="00B30F7F">
        <w:rPr>
          <w:rFonts w:asciiTheme="minorHAnsi" w:hAnsiTheme="minorHAnsi" w:cstheme="minorHAnsi"/>
          <w:szCs w:val="19"/>
        </w:rPr>
        <w:t>2016</w:t>
      </w:r>
    </w:p>
    <w:p w14:paraId="6B9B5817" w14:textId="77777777" w:rsidR="00537E7D" w:rsidRPr="004E6177" w:rsidRDefault="00C42810" w:rsidP="00537E7D">
      <w:pPr>
        <w:spacing w:before="120" w:after="120" w:line="288" w:lineRule="auto"/>
        <w:ind w:left="2127" w:hanging="2127"/>
        <w:jc w:val="both"/>
        <w:rPr>
          <w:rFonts w:asciiTheme="minorHAnsi" w:hAnsiTheme="minorHAnsi" w:cstheme="minorHAnsi"/>
          <w:szCs w:val="19"/>
        </w:rPr>
      </w:pPr>
      <w:r w:rsidRPr="004E6177">
        <w:rPr>
          <w:rFonts w:asciiTheme="minorHAnsi" w:hAnsiTheme="minorHAnsi" w:cstheme="minorHAnsi"/>
          <w:szCs w:val="19"/>
        </w:rPr>
        <w:t xml:space="preserve">Dátum uzavretia: </w:t>
      </w:r>
      <w:r w:rsidR="00537E7D" w:rsidRPr="004E6177">
        <w:rPr>
          <w:rFonts w:asciiTheme="minorHAnsi" w:hAnsiTheme="minorHAnsi" w:cstheme="minorHAnsi"/>
          <w:szCs w:val="19"/>
        </w:rPr>
        <w:tab/>
        <w:t xml:space="preserve">RO pre IROP uzavrie výzvu na predkladanie žiadostí o nenávratný finančný príspevok (ďalej len „výzva“) v prípade vyčerpania finančných prostriedkov alokovaných na výzvu. Presný dátum uzavretia výzvy RO pre IROP zverejní na svojom webovom sídle </w:t>
      </w:r>
      <w:r w:rsidR="00601A3E" w:rsidRPr="004E6177">
        <w:rPr>
          <w:rFonts w:asciiTheme="minorHAnsi" w:hAnsiTheme="minorHAnsi" w:cstheme="minorHAnsi"/>
          <w:szCs w:val="19"/>
        </w:rPr>
        <w:t xml:space="preserve">RO pre IROP </w:t>
      </w:r>
      <w:r w:rsidR="00537E7D" w:rsidRPr="004E6177">
        <w:rPr>
          <w:rFonts w:asciiTheme="minorHAnsi" w:hAnsiTheme="minorHAnsi" w:cstheme="minorHAnsi"/>
          <w:szCs w:val="19"/>
        </w:rPr>
        <w:t>www.</w:t>
      </w:r>
      <w:r w:rsidR="003E7678" w:rsidRPr="004E6177">
        <w:rPr>
          <w:rFonts w:asciiTheme="minorHAnsi" w:hAnsiTheme="minorHAnsi" w:cstheme="minorHAnsi"/>
          <w:szCs w:val="19"/>
        </w:rPr>
        <w:t>mpsr</w:t>
      </w:r>
      <w:r w:rsidR="00537E7D" w:rsidRPr="004E6177">
        <w:rPr>
          <w:rFonts w:asciiTheme="minorHAnsi" w:hAnsiTheme="minorHAnsi" w:cstheme="minorHAnsi"/>
          <w:szCs w:val="19"/>
        </w:rPr>
        <w:t xml:space="preserve">.sk. </w:t>
      </w:r>
    </w:p>
    <w:p w14:paraId="10920D19"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Indikatívna výška finančných prostriedkov vyčlenených na výzvu (zdroje EÚ)</w:t>
      </w:r>
    </w:p>
    <w:p w14:paraId="4E0D3C1E" w14:textId="77777777" w:rsidR="00BC5848" w:rsidRPr="004E6177" w:rsidRDefault="00537E7D" w:rsidP="00DA72BA">
      <w:pPr>
        <w:spacing w:before="120" w:after="120" w:line="288" w:lineRule="auto"/>
        <w:jc w:val="both"/>
        <w:rPr>
          <w:rFonts w:asciiTheme="minorHAnsi" w:hAnsiTheme="minorHAnsi" w:cstheme="minorHAnsi"/>
          <w:b/>
          <w:szCs w:val="19"/>
        </w:rPr>
      </w:pPr>
      <w:r w:rsidRPr="004E6177">
        <w:rPr>
          <w:rFonts w:asciiTheme="minorHAnsi" w:hAnsiTheme="minorHAnsi" w:cstheme="minorHAnsi"/>
          <w:szCs w:val="19"/>
        </w:rPr>
        <w:t xml:space="preserve">Indikatívna výška finančných prostriedkov alokovaných na výzvu predstavuje </w:t>
      </w:r>
      <w:r w:rsidR="006E7A9F" w:rsidRPr="004E6177">
        <w:rPr>
          <w:rFonts w:asciiTheme="minorHAnsi" w:hAnsiTheme="minorHAnsi" w:cstheme="minorHAnsi"/>
          <w:b/>
          <w:szCs w:val="19"/>
        </w:rPr>
        <w:t xml:space="preserve"> 55 000 000</w:t>
      </w:r>
      <w:r w:rsidR="00855CE3" w:rsidRPr="004E6177">
        <w:rPr>
          <w:rFonts w:asciiTheme="minorHAnsi" w:hAnsiTheme="minorHAnsi" w:cstheme="minorHAnsi"/>
          <w:b/>
          <w:szCs w:val="19"/>
        </w:rPr>
        <w:t xml:space="preserve">  </w:t>
      </w:r>
      <w:r w:rsidRPr="004E6177">
        <w:rPr>
          <w:rFonts w:asciiTheme="minorHAnsi" w:hAnsiTheme="minorHAnsi" w:cstheme="minorHAnsi"/>
          <w:b/>
          <w:szCs w:val="19"/>
        </w:rPr>
        <w:t>EUR</w:t>
      </w:r>
      <w:r w:rsidR="00BC5848" w:rsidRPr="004E6177">
        <w:rPr>
          <w:rFonts w:asciiTheme="minorHAnsi" w:hAnsiTheme="minorHAnsi" w:cstheme="minorHAnsi"/>
          <w:b/>
          <w:szCs w:val="19"/>
        </w:rPr>
        <w:t>.</w:t>
      </w:r>
    </w:p>
    <w:p w14:paraId="6CC8220A" w14:textId="77777777" w:rsidR="00855CE3" w:rsidRPr="004E6177" w:rsidRDefault="00BC5848" w:rsidP="00DA72BA">
      <w:pPr>
        <w:jc w:val="both"/>
        <w:rPr>
          <w:rFonts w:asciiTheme="minorHAnsi" w:hAnsiTheme="minorHAnsi" w:cstheme="minorHAnsi"/>
          <w:b/>
          <w:szCs w:val="19"/>
        </w:rPr>
      </w:pPr>
      <w:r w:rsidRPr="004E6177">
        <w:rPr>
          <w:rFonts w:asciiTheme="minorHAnsi" w:hAnsiTheme="minorHAnsi" w:cstheme="minorHAnsi"/>
          <w:b/>
          <w:szCs w:val="19"/>
        </w:rPr>
        <w:t>Uvedená tabuľka predstavuje</w:t>
      </w:r>
      <w:r w:rsidR="00DA72BA" w:rsidRPr="004E6177">
        <w:rPr>
          <w:rFonts w:asciiTheme="minorHAnsi" w:hAnsiTheme="minorHAnsi" w:cstheme="minorHAnsi"/>
          <w:b/>
          <w:szCs w:val="19"/>
        </w:rPr>
        <w:t xml:space="preserve"> územné</w:t>
      </w:r>
      <w:r w:rsidRPr="004E6177">
        <w:rPr>
          <w:rFonts w:asciiTheme="minorHAnsi" w:hAnsiTheme="minorHAnsi" w:cstheme="minorHAnsi"/>
          <w:b/>
          <w:szCs w:val="19"/>
        </w:rPr>
        <w:t xml:space="preserve"> rozdelenie </w:t>
      </w:r>
      <w:r w:rsidR="00DA72BA" w:rsidRPr="004E6177">
        <w:rPr>
          <w:rFonts w:asciiTheme="minorHAnsi" w:hAnsiTheme="minorHAnsi" w:cstheme="minorHAnsi"/>
          <w:b/>
          <w:szCs w:val="19"/>
        </w:rPr>
        <w:t xml:space="preserve">alokácie v zmysle Regionálnych územných investičných stratégií jednotlivých krajov </w:t>
      </w:r>
      <w:r w:rsidR="00DA72BA" w:rsidRPr="004E6177">
        <w:rPr>
          <w:rFonts w:asciiTheme="minorHAnsi" w:hAnsiTheme="minorHAnsi" w:cstheme="minorHAnsi"/>
          <w:szCs w:val="19"/>
        </w:rPr>
        <w:t>(RIÚS)</w:t>
      </w:r>
      <w:r w:rsidR="00DA72BA" w:rsidRPr="004E6177">
        <w:rPr>
          <w:rFonts w:asciiTheme="minorHAnsi" w:hAnsiTheme="minorHAnsi" w:cstheme="minorHAnsi"/>
          <w:b/>
          <w:szCs w:val="19"/>
        </w:rPr>
        <w:t xml:space="preserve"> so zohľadnením súčasnej alokácie IROP.</w:t>
      </w:r>
    </w:p>
    <w:p w14:paraId="54CEBCFD" w14:textId="77777777" w:rsidR="00DA72BA" w:rsidRPr="004E6177" w:rsidRDefault="00DA72BA">
      <w:pPr>
        <w:rPr>
          <w:rFonts w:asciiTheme="minorHAnsi" w:hAnsiTheme="minorHAnsi" w:cstheme="minorHAnsi"/>
          <w:szCs w:val="19"/>
        </w:rPr>
      </w:pPr>
    </w:p>
    <w:tbl>
      <w:tblPr>
        <w:tblStyle w:val="Tabukaspriestorovmiefektmi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63"/>
        <w:gridCol w:w="2356"/>
      </w:tblGrid>
      <w:tr w:rsidR="003E7678" w:rsidRPr="004E6177" w14:paraId="6A5EED0F" w14:textId="77777777" w:rsidTr="00DA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1A350A5B" w14:textId="77777777" w:rsidR="003E7678" w:rsidRPr="004E6177" w:rsidRDefault="003E7678" w:rsidP="00DA72BA">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Samosprávny kraj</w:t>
            </w:r>
          </w:p>
        </w:tc>
        <w:tc>
          <w:tcPr>
            <w:tcW w:w="2410" w:type="dxa"/>
            <w:vAlign w:val="center"/>
          </w:tcPr>
          <w:p w14:paraId="7FDB13BB" w14:textId="77777777" w:rsidR="003E7678" w:rsidRPr="004E6177" w:rsidRDefault="003E7678" w:rsidP="00DA72B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Alokácia na kraj</w:t>
            </w:r>
          </w:p>
          <w:p w14:paraId="1290E280" w14:textId="77777777" w:rsidR="003E7678" w:rsidRPr="004E6177" w:rsidRDefault="003E7678" w:rsidP="00DA72B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(zdroj EÚ)</w:t>
            </w:r>
          </w:p>
        </w:tc>
        <w:tc>
          <w:tcPr>
            <w:tcW w:w="2463" w:type="dxa"/>
            <w:vAlign w:val="center"/>
          </w:tcPr>
          <w:p w14:paraId="5B4DFBD3" w14:textId="77777777" w:rsidR="003E7678" w:rsidRPr="004E6177" w:rsidRDefault="003E7678" w:rsidP="00DA72B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Alokácia pre RIÚS</w:t>
            </w:r>
          </w:p>
          <w:p w14:paraId="59C2B7C0" w14:textId="77777777" w:rsidR="003E7678" w:rsidRPr="004E6177" w:rsidRDefault="003E7678" w:rsidP="00DA72B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(zdroj EÚ)</w:t>
            </w:r>
          </w:p>
        </w:tc>
        <w:tc>
          <w:tcPr>
            <w:tcW w:w="2356" w:type="dxa"/>
            <w:vAlign w:val="center"/>
          </w:tcPr>
          <w:p w14:paraId="1E102262" w14:textId="77777777" w:rsidR="003E7678" w:rsidRPr="004E6177" w:rsidRDefault="003E7678" w:rsidP="00DA72B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Alokácia pre MFO</w:t>
            </w:r>
            <w:r w:rsidRPr="004E6177">
              <w:rPr>
                <w:rStyle w:val="Odkaznapoznmkupodiarou"/>
                <w:rFonts w:cstheme="minorHAnsi"/>
                <w:szCs w:val="19"/>
                <w:lang w:val="sk-SK"/>
              </w:rPr>
              <w:footnoteReference w:id="2"/>
            </w:r>
          </w:p>
          <w:p w14:paraId="6C03D713" w14:textId="77777777" w:rsidR="003E7678" w:rsidRPr="004E6177" w:rsidRDefault="003E7678" w:rsidP="00DA72B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(zdroj EÚ)</w:t>
            </w:r>
          </w:p>
        </w:tc>
      </w:tr>
      <w:tr w:rsidR="004E6177" w:rsidRPr="004E6177" w14:paraId="48F60C2A" w14:textId="77777777" w:rsidTr="00855C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56B94DB6"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Trnavský</w:t>
            </w:r>
          </w:p>
        </w:tc>
        <w:tc>
          <w:tcPr>
            <w:tcW w:w="2410" w:type="dxa"/>
            <w:tcBorders>
              <w:top w:val="none" w:sz="0" w:space="0" w:color="auto"/>
              <w:bottom w:val="none" w:sz="0" w:space="0" w:color="auto"/>
            </w:tcBorders>
            <w:vAlign w:val="center"/>
          </w:tcPr>
          <w:p w14:paraId="1DE72339" w14:textId="77777777" w:rsidR="004E6177" w:rsidRPr="004E6177" w:rsidRDefault="004E6177" w:rsidP="00765026">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7 992 296,40</w:t>
            </w:r>
          </w:p>
        </w:tc>
        <w:tc>
          <w:tcPr>
            <w:tcW w:w="2463" w:type="dxa"/>
            <w:tcBorders>
              <w:top w:val="none" w:sz="0" w:space="0" w:color="auto"/>
              <w:bottom w:val="none" w:sz="0" w:space="0" w:color="auto"/>
            </w:tcBorders>
            <w:vAlign w:val="center"/>
          </w:tcPr>
          <w:p w14:paraId="473F0EF5"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7 781 972,81</w:t>
            </w:r>
          </w:p>
        </w:tc>
        <w:tc>
          <w:tcPr>
            <w:tcW w:w="2356" w:type="dxa"/>
            <w:tcBorders>
              <w:top w:val="none" w:sz="0" w:space="0" w:color="auto"/>
              <w:bottom w:val="none" w:sz="0" w:space="0" w:color="auto"/>
            </w:tcBorders>
            <w:vAlign w:val="center"/>
          </w:tcPr>
          <w:p w14:paraId="592DB142" w14:textId="77777777" w:rsidR="004E6177" w:rsidRPr="004E6177" w:rsidRDefault="004E6177" w:rsidP="000D7BEB">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210 323,59</w:t>
            </w:r>
          </w:p>
        </w:tc>
      </w:tr>
      <w:tr w:rsidR="004E6177" w:rsidRPr="004E6177" w14:paraId="1B5428E3" w14:textId="77777777" w:rsidTr="00855CE3">
        <w:trPr>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223D8346"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Nitriansky</w:t>
            </w:r>
          </w:p>
        </w:tc>
        <w:tc>
          <w:tcPr>
            <w:tcW w:w="2410" w:type="dxa"/>
            <w:vAlign w:val="center"/>
          </w:tcPr>
          <w:p w14:paraId="2CE1CA01" w14:textId="77777777" w:rsidR="004E6177" w:rsidRPr="004E6177" w:rsidRDefault="004E6177" w:rsidP="00765026">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7 232 847,42</w:t>
            </w:r>
          </w:p>
        </w:tc>
        <w:tc>
          <w:tcPr>
            <w:tcW w:w="2463" w:type="dxa"/>
            <w:vAlign w:val="center"/>
          </w:tcPr>
          <w:p w14:paraId="6D0F5D54" w14:textId="77777777" w:rsidR="004E6177" w:rsidRPr="004E6177" w:rsidRDefault="004E6177" w:rsidP="00855CE3">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6 120 101,66</w:t>
            </w:r>
          </w:p>
        </w:tc>
        <w:tc>
          <w:tcPr>
            <w:tcW w:w="2356" w:type="dxa"/>
            <w:vAlign w:val="center"/>
          </w:tcPr>
          <w:p w14:paraId="017C5EF9" w14:textId="77777777" w:rsidR="004E6177" w:rsidRPr="004E6177" w:rsidRDefault="004E6177" w:rsidP="004E6177">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1 112 745,76</w:t>
            </w:r>
          </w:p>
        </w:tc>
      </w:tr>
      <w:tr w:rsidR="004E6177" w:rsidRPr="004E6177" w14:paraId="6D2D49C3" w14:textId="77777777" w:rsidTr="00855C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06B14950"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lastRenderedPageBreak/>
              <w:t>Trenčiansky</w:t>
            </w:r>
          </w:p>
        </w:tc>
        <w:tc>
          <w:tcPr>
            <w:tcW w:w="2410" w:type="dxa"/>
            <w:tcBorders>
              <w:top w:val="none" w:sz="0" w:space="0" w:color="auto"/>
              <w:bottom w:val="none" w:sz="0" w:space="0" w:color="auto"/>
            </w:tcBorders>
            <w:vAlign w:val="center"/>
          </w:tcPr>
          <w:p w14:paraId="5A562D8F" w14:textId="77777777" w:rsidR="004E6177" w:rsidRPr="004E6177" w:rsidRDefault="004E6177" w:rsidP="00765026">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13 501 315,18</w:t>
            </w:r>
          </w:p>
        </w:tc>
        <w:tc>
          <w:tcPr>
            <w:tcW w:w="2463" w:type="dxa"/>
            <w:tcBorders>
              <w:top w:val="none" w:sz="0" w:space="0" w:color="auto"/>
              <w:bottom w:val="none" w:sz="0" w:space="0" w:color="auto"/>
            </w:tcBorders>
            <w:vAlign w:val="center"/>
          </w:tcPr>
          <w:p w14:paraId="371E9E94"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13 501 315,18</w:t>
            </w:r>
          </w:p>
        </w:tc>
        <w:tc>
          <w:tcPr>
            <w:tcW w:w="2356" w:type="dxa"/>
            <w:tcBorders>
              <w:top w:val="none" w:sz="0" w:space="0" w:color="auto"/>
              <w:bottom w:val="none" w:sz="0" w:space="0" w:color="auto"/>
            </w:tcBorders>
            <w:vAlign w:val="center"/>
          </w:tcPr>
          <w:p w14:paraId="2CB66AD5"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0,00</w:t>
            </w:r>
          </w:p>
        </w:tc>
      </w:tr>
      <w:tr w:rsidR="004E6177" w:rsidRPr="004E6177" w14:paraId="5C7F508E" w14:textId="77777777" w:rsidTr="00855CE3">
        <w:trPr>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7D73BC9D"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Banskobystrický</w:t>
            </w:r>
          </w:p>
        </w:tc>
        <w:tc>
          <w:tcPr>
            <w:tcW w:w="2410" w:type="dxa"/>
            <w:vAlign w:val="center"/>
          </w:tcPr>
          <w:p w14:paraId="5C17E020" w14:textId="77777777" w:rsidR="004E6177" w:rsidRPr="004E6177" w:rsidRDefault="004E6177" w:rsidP="00765026">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9 643 796,56</w:t>
            </w:r>
          </w:p>
        </w:tc>
        <w:tc>
          <w:tcPr>
            <w:tcW w:w="2463" w:type="dxa"/>
            <w:vAlign w:val="center"/>
          </w:tcPr>
          <w:p w14:paraId="1AFE06AA" w14:textId="77777777" w:rsidR="004E6177" w:rsidRPr="004E6177" w:rsidRDefault="004E6177" w:rsidP="00855CE3">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9 643 796,56</w:t>
            </w:r>
          </w:p>
        </w:tc>
        <w:tc>
          <w:tcPr>
            <w:tcW w:w="2356" w:type="dxa"/>
            <w:vAlign w:val="center"/>
          </w:tcPr>
          <w:p w14:paraId="1E5275D6" w14:textId="77777777" w:rsidR="004E6177" w:rsidRPr="004E6177" w:rsidRDefault="004E6177" w:rsidP="00855CE3">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0,00</w:t>
            </w:r>
          </w:p>
        </w:tc>
      </w:tr>
      <w:tr w:rsidR="004E6177" w:rsidRPr="004E6177" w14:paraId="6FF127EF" w14:textId="77777777" w:rsidTr="00855C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1B42522C"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Žilinský</w:t>
            </w:r>
          </w:p>
        </w:tc>
        <w:tc>
          <w:tcPr>
            <w:tcW w:w="2410" w:type="dxa"/>
            <w:tcBorders>
              <w:top w:val="none" w:sz="0" w:space="0" w:color="auto"/>
              <w:bottom w:val="none" w:sz="0" w:space="0" w:color="auto"/>
            </w:tcBorders>
            <w:vAlign w:val="center"/>
          </w:tcPr>
          <w:p w14:paraId="5A571BC1" w14:textId="77777777" w:rsidR="004E6177" w:rsidRPr="004E6177" w:rsidRDefault="004E6177" w:rsidP="00765026">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3 148 699,58</w:t>
            </w:r>
          </w:p>
        </w:tc>
        <w:tc>
          <w:tcPr>
            <w:tcW w:w="2463" w:type="dxa"/>
            <w:tcBorders>
              <w:top w:val="none" w:sz="0" w:space="0" w:color="auto"/>
              <w:bottom w:val="none" w:sz="0" w:space="0" w:color="auto"/>
            </w:tcBorders>
            <w:vAlign w:val="center"/>
          </w:tcPr>
          <w:p w14:paraId="5AD096AD"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3 148 699,58</w:t>
            </w:r>
          </w:p>
        </w:tc>
        <w:tc>
          <w:tcPr>
            <w:tcW w:w="2356" w:type="dxa"/>
            <w:tcBorders>
              <w:top w:val="none" w:sz="0" w:space="0" w:color="auto"/>
              <w:bottom w:val="none" w:sz="0" w:space="0" w:color="auto"/>
            </w:tcBorders>
            <w:vAlign w:val="center"/>
          </w:tcPr>
          <w:p w14:paraId="0F314357"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0,00</w:t>
            </w:r>
          </w:p>
        </w:tc>
      </w:tr>
      <w:tr w:rsidR="004E6177" w:rsidRPr="004E6177" w14:paraId="7AB88ADA" w14:textId="77777777" w:rsidTr="00855CE3">
        <w:trPr>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1195F908"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Prešovský</w:t>
            </w:r>
          </w:p>
        </w:tc>
        <w:tc>
          <w:tcPr>
            <w:tcW w:w="2410" w:type="dxa"/>
            <w:vAlign w:val="center"/>
          </w:tcPr>
          <w:p w14:paraId="417F6F77" w14:textId="77777777" w:rsidR="004E6177" w:rsidRPr="004E6177" w:rsidRDefault="004E6177" w:rsidP="00765026">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8 778 555,13</w:t>
            </w:r>
          </w:p>
        </w:tc>
        <w:tc>
          <w:tcPr>
            <w:tcW w:w="2463" w:type="dxa"/>
            <w:vAlign w:val="center"/>
          </w:tcPr>
          <w:p w14:paraId="50E3ED9D" w14:textId="77777777" w:rsidR="004E6177" w:rsidRPr="004E6177" w:rsidRDefault="004E6177" w:rsidP="00855CE3">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7 512 305,96</w:t>
            </w:r>
          </w:p>
        </w:tc>
        <w:tc>
          <w:tcPr>
            <w:tcW w:w="2356" w:type="dxa"/>
            <w:vAlign w:val="center"/>
          </w:tcPr>
          <w:p w14:paraId="531F8184" w14:textId="77777777" w:rsidR="004E6177" w:rsidRPr="004E6177" w:rsidRDefault="004E6177" w:rsidP="00855CE3">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1 266 249,17</w:t>
            </w:r>
          </w:p>
        </w:tc>
      </w:tr>
      <w:tr w:rsidR="004E6177" w:rsidRPr="004E6177" w14:paraId="3BDCCF27" w14:textId="77777777" w:rsidTr="00855C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right w:val="none" w:sz="0" w:space="0" w:color="auto"/>
            </w:tcBorders>
            <w:vAlign w:val="center"/>
          </w:tcPr>
          <w:p w14:paraId="14B3CE99" w14:textId="77777777" w:rsidR="004E6177" w:rsidRPr="004E6177" w:rsidRDefault="004E6177" w:rsidP="00855CE3">
            <w:pPr>
              <w:pStyle w:val="Default"/>
              <w:jc w:val="both"/>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Košický</w:t>
            </w:r>
          </w:p>
        </w:tc>
        <w:tc>
          <w:tcPr>
            <w:tcW w:w="2410" w:type="dxa"/>
            <w:tcBorders>
              <w:top w:val="none" w:sz="0" w:space="0" w:color="auto"/>
              <w:bottom w:val="none" w:sz="0" w:space="0" w:color="auto"/>
            </w:tcBorders>
            <w:vAlign w:val="center"/>
          </w:tcPr>
          <w:p w14:paraId="510991BB" w14:textId="77777777" w:rsidR="004E6177" w:rsidRPr="004E6177" w:rsidRDefault="004E6177" w:rsidP="00765026">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4 702 489,74</w:t>
            </w:r>
          </w:p>
        </w:tc>
        <w:tc>
          <w:tcPr>
            <w:tcW w:w="2463" w:type="dxa"/>
            <w:tcBorders>
              <w:top w:val="none" w:sz="0" w:space="0" w:color="auto"/>
              <w:bottom w:val="none" w:sz="0" w:space="0" w:color="auto"/>
            </w:tcBorders>
            <w:vAlign w:val="center"/>
          </w:tcPr>
          <w:p w14:paraId="77289E14"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sz w:val="19"/>
                <w:szCs w:val="19"/>
                <w:lang w:val="sk-SK"/>
              </w:rPr>
              <w:t>3 521 681,01</w:t>
            </w:r>
          </w:p>
        </w:tc>
        <w:tc>
          <w:tcPr>
            <w:tcW w:w="2356" w:type="dxa"/>
            <w:tcBorders>
              <w:top w:val="none" w:sz="0" w:space="0" w:color="auto"/>
              <w:bottom w:val="none" w:sz="0" w:space="0" w:color="auto"/>
            </w:tcBorders>
            <w:vAlign w:val="center"/>
          </w:tcPr>
          <w:p w14:paraId="6C455BBA" w14:textId="77777777" w:rsidR="004E6177" w:rsidRPr="004E6177" w:rsidRDefault="004E6177" w:rsidP="00855CE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4E6177">
              <w:rPr>
                <w:rFonts w:asciiTheme="minorHAnsi" w:hAnsiTheme="minorHAnsi" w:cstheme="minorHAnsi"/>
                <w:color w:val="222222"/>
                <w:sz w:val="19"/>
                <w:szCs w:val="19"/>
                <w:lang w:val="sk-SK"/>
              </w:rPr>
              <w:t>1 180 808,74</w:t>
            </w:r>
          </w:p>
        </w:tc>
      </w:tr>
    </w:tbl>
    <w:p w14:paraId="2103EA41" w14:textId="77777777" w:rsidR="003E7678" w:rsidRPr="004E6177" w:rsidRDefault="003E7678" w:rsidP="003E7678">
      <w:pPr>
        <w:spacing w:before="120" w:after="120" w:line="288" w:lineRule="auto"/>
        <w:jc w:val="both"/>
        <w:rPr>
          <w:rFonts w:asciiTheme="minorHAnsi" w:hAnsiTheme="minorHAnsi" w:cstheme="minorHAnsi"/>
          <w:sz w:val="16"/>
          <w:szCs w:val="16"/>
        </w:rPr>
      </w:pPr>
    </w:p>
    <w:p w14:paraId="2E3E8659" w14:textId="77777777" w:rsidR="00C42810" w:rsidRPr="004E6177" w:rsidRDefault="00537E7D" w:rsidP="00550C82">
      <w:pPr>
        <w:pStyle w:val="Default"/>
        <w:spacing w:line="288" w:lineRule="auto"/>
        <w:jc w:val="both"/>
        <w:rPr>
          <w:rFonts w:asciiTheme="minorHAnsi" w:hAnsiTheme="minorHAnsi" w:cstheme="minorHAnsi"/>
          <w:sz w:val="19"/>
          <w:szCs w:val="19"/>
          <w:lang w:val="sk-SK"/>
        </w:rPr>
      </w:pPr>
      <w:r w:rsidRPr="004E6177">
        <w:rPr>
          <w:rFonts w:asciiTheme="minorHAnsi" w:hAnsiTheme="minorHAnsi" w:cstheme="minorHAnsi"/>
          <w:sz w:val="19"/>
          <w:szCs w:val="19"/>
          <w:lang w:val="sk-SK"/>
        </w:rPr>
        <w:t>Poskytovateľ je v súlade s § 17 ods. 7 zákona o príspevku z EŠIF</w:t>
      </w:r>
      <w:r w:rsidRPr="004E6177">
        <w:rPr>
          <w:rStyle w:val="Odkaznapoznmkupodiarou"/>
          <w:rFonts w:cstheme="minorHAnsi"/>
          <w:szCs w:val="19"/>
          <w:lang w:val="sk-SK"/>
        </w:rPr>
        <w:footnoteReference w:id="3"/>
      </w:r>
      <w:r w:rsidRPr="004E6177">
        <w:rPr>
          <w:rFonts w:asciiTheme="minorHAnsi" w:hAnsiTheme="minorHAnsi" w:cstheme="minorHAnsi"/>
          <w:sz w:val="19"/>
          <w:szCs w:val="19"/>
          <w:lang w:val="sk-SK"/>
        </w:rP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w:t>
      </w:r>
      <w:r w:rsidR="00AD1B86" w:rsidRPr="004E6177">
        <w:rPr>
          <w:rFonts w:asciiTheme="minorHAnsi" w:hAnsiTheme="minorHAnsi" w:cstheme="minorHAnsi"/>
          <w:sz w:val="19"/>
          <w:szCs w:val="19"/>
          <w:lang w:val="sk-SK"/>
        </w:rPr>
        <w:t>sídle</w:t>
      </w:r>
      <w:r w:rsidR="00601A3E" w:rsidRPr="004E6177">
        <w:rPr>
          <w:rFonts w:asciiTheme="minorHAnsi" w:hAnsiTheme="minorHAnsi" w:cstheme="minorHAnsi"/>
          <w:sz w:val="19"/>
          <w:szCs w:val="19"/>
          <w:lang w:val="sk-SK"/>
        </w:rPr>
        <w:t xml:space="preserve"> RO pre IROP</w:t>
      </w:r>
      <w:r w:rsidRPr="004E6177">
        <w:rPr>
          <w:rFonts w:asciiTheme="minorHAnsi" w:hAnsiTheme="minorHAnsi" w:cstheme="minorHAnsi"/>
          <w:sz w:val="19"/>
          <w:szCs w:val="19"/>
          <w:lang w:val="sk-SK"/>
        </w:rPr>
        <w:t xml:space="preserve"> www.</w:t>
      </w:r>
      <w:r w:rsidR="003E7678" w:rsidRPr="004E6177">
        <w:rPr>
          <w:rFonts w:asciiTheme="minorHAnsi" w:hAnsiTheme="minorHAnsi" w:cstheme="minorHAnsi"/>
          <w:sz w:val="19"/>
          <w:szCs w:val="19"/>
          <w:lang w:val="sk-SK"/>
        </w:rPr>
        <w:t>mpsr</w:t>
      </w:r>
      <w:r w:rsidRPr="004E6177">
        <w:rPr>
          <w:rFonts w:asciiTheme="minorHAnsi" w:hAnsiTheme="minorHAnsi" w:cstheme="minorHAnsi"/>
          <w:sz w:val="19"/>
          <w:szCs w:val="19"/>
          <w:lang w:val="sk-SK"/>
        </w:rPr>
        <w:t xml:space="preserve">.sk. </w:t>
      </w:r>
    </w:p>
    <w:p w14:paraId="2FB4C9CB"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Financovanie projektu</w:t>
      </w:r>
    </w:p>
    <w:p w14:paraId="45AE32D5" w14:textId="77777777" w:rsidR="00537E7D" w:rsidRPr="004E6177" w:rsidRDefault="00537E7D"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Financovanie celkových oprávnených výdavkov projektu je v rámci tejto výzvy realizované v súlade s pravidlami stanovenými v Stratégii financovania EŠIF pre programové obdobie 2014 - 2020, a to nasledovne: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1843"/>
        <w:gridCol w:w="1559"/>
        <w:gridCol w:w="1701"/>
      </w:tblGrid>
      <w:tr w:rsidR="000A1C04" w:rsidRPr="004E6177" w14:paraId="75AE3FEE" w14:textId="77777777" w:rsidTr="00E5534D">
        <w:trPr>
          <w:trHeight w:val="561"/>
        </w:trPr>
        <w:tc>
          <w:tcPr>
            <w:tcW w:w="1276" w:type="dxa"/>
            <w:vMerge w:val="restart"/>
            <w:vAlign w:val="center"/>
          </w:tcPr>
          <w:p w14:paraId="46E0F729" w14:textId="77777777" w:rsidR="000A1C04" w:rsidRPr="004E6177" w:rsidRDefault="000A1C04" w:rsidP="00537E7D">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Kategória regiónu</w:t>
            </w:r>
          </w:p>
        </w:tc>
        <w:tc>
          <w:tcPr>
            <w:tcW w:w="2693" w:type="dxa"/>
            <w:vMerge w:val="restart"/>
            <w:vAlign w:val="center"/>
          </w:tcPr>
          <w:p w14:paraId="3F76BB4F" w14:textId="77777777" w:rsidR="000A1C04" w:rsidRPr="004E6177" w:rsidRDefault="000A1C04" w:rsidP="00537E7D">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Žiadateľ</w:t>
            </w:r>
          </w:p>
        </w:tc>
        <w:tc>
          <w:tcPr>
            <w:tcW w:w="3402" w:type="dxa"/>
            <w:gridSpan w:val="2"/>
            <w:vAlign w:val="center"/>
          </w:tcPr>
          <w:p w14:paraId="48FC9041" w14:textId="77777777" w:rsidR="000A1C04" w:rsidRPr="004E6177" w:rsidRDefault="000A1C04" w:rsidP="00537E7D">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Výška príspevku zo zdrojov IROP</w:t>
            </w:r>
          </w:p>
        </w:tc>
        <w:tc>
          <w:tcPr>
            <w:tcW w:w="1701" w:type="dxa"/>
            <w:vMerge w:val="restart"/>
            <w:vAlign w:val="center"/>
          </w:tcPr>
          <w:p w14:paraId="1C36DD31" w14:textId="77777777" w:rsidR="000A1C04" w:rsidRPr="004E6177" w:rsidRDefault="000A1C04" w:rsidP="00537E7D">
            <w:pPr>
              <w:pStyle w:val="Default"/>
              <w:jc w:val="center"/>
              <w:rPr>
                <w:rFonts w:asciiTheme="minorHAnsi" w:hAnsiTheme="minorHAnsi" w:cstheme="minorHAnsi"/>
                <w:sz w:val="19"/>
                <w:szCs w:val="19"/>
                <w:lang w:val="sk-SK"/>
              </w:rPr>
            </w:pPr>
            <w:r w:rsidRPr="004E6177">
              <w:rPr>
                <w:rFonts w:asciiTheme="minorHAnsi" w:hAnsiTheme="minorHAnsi" w:cstheme="minorHAnsi"/>
                <w:b/>
                <w:bCs/>
                <w:sz w:val="19"/>
                <w:szCs w:val="19"/>
                <w:lang w:val="sk-SK"/>
              </w:rPr>
              <w:t>Výška spolufinancovania zo zdrojov prijímateľa</w:t>
            </w:r>
          </w:p>
          <w:p w14:paraId="7FD05087" w14:textId="77777777" w:rsidR="000A1C04" w:rsidRPr="004E6177" w:rsidRDefault="000A1C04" w:rsidP="00A563C2">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 xml:space="preserve">v % </w:t>
            </w:r>
            <w:r w:rsidR="00A563C2" w:rsidRPr="004E6177">
              <w:rPr>
                <w:rFonts w:asciiTheme="minorHAnsi" w:hAnsiTheme="minorHAnsi" w:cstheme="minorHAnsi"/>
                <w:b/>
                <w:bCs/>
                <w:sz w:val="19"/>
                <w:szCs w:val="19"/>
                <w:lang w:val="sk-SK"/>
              </w:rPr>
              <w:t>celkových oprávnených výdavkov</w:t>
            </w:r>
          </w:p>
        </w:tc>
      </w:tr>
      <w:tr w:rsidR="000A1C04" w:rsidRPr="004E6177" w14:paraId="665573BA" w14:textId="77777777" w:rsidTr="00E5534D">
        <w:trPr>
          <w:trHeight w:val="569"/>
        </w:trPr>
        <w:tc>
          <w:tcPr>
            <w:tcW w:w="1276" w:type="dxa"/>
            <w:vMerge/>
            <w:vAlign w:val="center"/>
          </w:tcPr>
          <w:p w14:paraId="38D77516" w14:textId="77777777" w:rsidR="000A1C04" w:rsidRPr="004E6177" w:rsidRDefault="000A1C04" w:rsidP="00537E7D">
            <w:pPr>
              <w:pStyle w:val="Default"/>
              <w:jc w:val="center"/>
              <w:rPr>
                <w:rFonts w:asciiTheme="minorHAnsi" w:hAnsiTheme="minorHAnsi" w:cstheme="minorHAnsi"/>
                <w:sz w:val="19"/>
                <w:szCs w:val="19"/>
                <w:lang w:val="sk-SK"/>
              </w:rPr>
            </w:pPr>
          </w:p>
        </w:tc>
        <w:tc>
          <w:tcPr>
            <w:tcW w:w="2693" w:type="dxa"/>
            <w:vMerge/>
            <w:vAlign w:val="center"/>
          </w:tcPr>
          <w:p w14:paraId="3CB3AEED" w14:textId="77777777" w:rsidR="000A1C04" w:rsidRPr="004E6177" w:rsidRDefault="000A1C04" w:rsidP="00537E7D">
            <w:pPr>
              <w:pStyle w:val="Default"/>
              <w:jc w:val="center"/>
              <w:rPr>
                <w:rFonts w:asciiTheme="minorHAnsi" w:hAnsiTheme="minorHAnsi" w:cstheme="minorHAnsi"/>
                <w:sz w:val="19"/>
                <w:szCs w:val="19"/>
                <w:lang w:val="sk-SK"/>
              </w:rPr>
            </w:pPr>
          </w:p>
        </w:tc>
        <w:tc>
          <w:tcPr>
            <w:tcW w:w="1843" w:type="dxa"/>
            <w:vAlign w:val="center"/>
          </w:tcPr>
          <w:p w14:paraId="544A7D15" w14:textId="77777777" w:rsidR="000A1C04" w:rsidRPr="004E6177" w:rsidRDefault="000A1C04" w:rsidP="000A1C04">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 xml:space="preserve">zdroje EÚ (EFRR) </w:t>
            </w:r>
          </w:p>
          <w:p w14:paraId="48AD774E" w14:textId="77777777" w:rsidR="000A1C04" w:rsidRPr="004E6177" w:rsidRDefault="000A1C04" w:rsidP="000A1C04">
            <w:pPr>
              <w:pStyle w:val="Default"/>
              <w:jc w:val="center"/>
              <w:rPr>
                <w:rFonts w:asciiTheme="minorHAnsi" w:hAnsiTheme="minorHAnsi" w:cstheme="minorHAnsi"/>
                <w:sz w:val="19"/>
                <w:szCs w:val="19"/>
                <w:lang w:val="sk-SK"/>
              </w:rPr>
            </w:pPr>
            <w:r w:rsidRPr="004E6177">
              <w:rPr>
                <w:rFonts w:asciiTheme="minorHAnsi" w:hAnsiTheme="minorHAnsi" w:cstheme="minorHAnsi"/>
                <w:b/>
                <w:bCs/>
                <w:sz w:val="19"/>
                <w:szCs w:val="19"/>
                <w:lang w:val="sk-SK"/>
              </w:rPr>
              <w:t xml:space="preserve"> % z celk.</w:t>
            </w:r>
            <w:r w:rsidR="00F147CA">
              <w:rPr>
                <w:rFonts w:asciiTheme="minorHAnsi" w:hAnsiTheme="minorHAnsi" w:cstheme="minorHAnsi"/>
                <w:b/>
                <w:bCs/>
                <w:sz w:val="19"/>
                <w:szCs w:val="19"/>
                <w:lang w:val="sk-SK"/>
              </w:rPr>
              <w:t xml:space="preserve"> </w:t>
            </w:r>
            <w:r w:rsidRPr="004E6177">
              <w:rPr>
                <w:rFonts w:asciiTheme="minorHAnsi" w:hAnsiTheme="minorHAnsi" w:cstheme="minorHAnsi"/>
                <w:b/>
                <w:bCs/>
                <w:sz w:val="19"/>
                <w:szCs w:val="19"/>
                <w:lang w:val="sk-SK"/>
              </w:rPr>
              <w:t>oprávnených výdavkov</w:t>
            </w:r>
          </w:p>
        </w:tc>
        <w:tc>
          <w:tcPr>
            <w:tcW w:w="1559" w:type="dxa"/>
            <w:vAlign w:val="center"/>
          </w:tcPr>
          <w:p w14:paraId="41C6BBA9" w14:textId="77777777" w:rsidR="000A1C04" w:rsidRPr="004E6177" w:rsidRDefault="000A1C04" w:rsidP="000A1C04">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 xml:space="preserve">Štátny rozpočet </w:t>
            </w:r>
          </w:p>
          <w:p w14:paraId="001A1173" w14:textId="77777777" w:rsidR="000A1C04" w:rsidRPr="004E6177" w:rsidRDefault="000A1C04" w:rsidP="000A1C04">
            <w:pPr>
              <w:pStyle w:val="Default"/>
              <w:jc w:val="center"/>
              <w:rPr>
                <w:rFonts w:asciiTheme="minorHAnsi" w:hAnsiTheme="minorHAnsi" w:cstheme="minorHAnsi"/>
                <w:b/>
                <w:bCs/>
                <w:sz w:val="19"/>
                <w:szCs w:val="19"/>
                <w:lang w:val="sk-SK"/>
              </w:rPr>
            </w:pPr>
            <w:r w:rsidRPr="004E6177">
              <w:rPr>
                <w:rFonts w:asciiTheme="minorHAnsi" w:hAnsiTheme="minorHAnsi" w:cstheme="minorHAnsi"/>
                <w:b/>
                <w:bCs/>
                <w:sz w:val="19"/>
                <w:szCs w:val="19"/>
                <w:lang w:val="sk-SK"/>
              </w:rPr>
              <w:t>v % NFP</w:t>
            </w:r>
          </w:p>
        </w:tc>
        <w:tc>
          <w:tcPr>
            <w:tcW w:w="1701" w:type="dxa"/>
            <w:vMerge/>
            <w:vAlign w:val="center"/>
          </w:tcPr>
          <w:p w14:paraId="031C0E18" w14:textId="77777777" w:rsidR="000A1C04" w:rsidRPr="004E6177" w:rsidRDefault="000A1C04" w:rsidP="00537E7D">
            <w:pPr>
              <w:pStyle w:val="Default"/>
              <w:jc w:val="center"/>
              <w:rPr>
                <w:rFonts w:asciiTheme="minorHAnsi" w:hAnsiTheme="minorHAnsi" w:cstheme="minorHAnsi"/>
                <w:sz w:val="19"/>
                <w:szCs w:val="19"/>
                <w:lang w:val="sk-SK"/>
              </w:rPr>
            </w:pPr>
          </w:p>
        </w:tc>
      </w:tr>
      <w:tr w:rsidR="000A1C04" w:rsidRPr="004E6177" w14:paraId="5E847D90" w14:textId="77777777" w:rsidTr="00E5534D">
        <w:trPr>
          <w:trHeight w:val="606"/>
        </w:trPr>
        <w:tc>
          <w:tcPr>
            <w:tcW w:w="1276" w:type="dxa"/>
            <w:vMerge w:val="restart"/>
            <w:vAlign w:val="center"/>
          </w:tcPr>
          <w:p w14:paraId="774599F2" w14:textId="77777777" w:rsidR="000A1C04" w:rsidRPr="004E6177" w:rsidRDefault="000A1C04" w:rsidP="000A1C04">
            <w:pPr>
              <w:spacing w:line="288" w:lineRule="auto"/>
              <w:ind w:left="176"/>
              <w:rPr>
                <w:rFonts w:cs="Calibri"/>
                <w:bCs/>
                <w:szCs w:val="19"/>
              </w:rPr>
            </w:pPr>
            <w:r w:rsidRPr="004E6177">
              <w:rPr>
                <w:rFonts w:asciiTheme="minorHAnsi" w:hAnsiTheme="minorHAnsi" w:cstheme="minorHAnsi"/>
                <w:szCs w:val="19"/>
              </w:rPr>
              <w:t>menej rozvinutý región</w:t>
            </w:r>
          </w:p>
        </w:tc>
        <w:tc>
          <w:tcPr>
            <w:tcW w:w="2693" w:type="dxa"/>
          </w:tcPr>
          <w:p w14:paraId="442FCEB4" w14:textId="77777777" w:rsidR="000A1C04" w:rsidRPr="004E6177" w:rsidRDefault="00561546" w:rsidP="00357882">
            <w:pPr>
              <w:numPr>
                <w:ilvl w:val="0"/>
                <w:numId w:val="10"/>
              </w:numPr>
              <w:spacing w:line="288" w:lineRule="auto"/>
              <w:ind w:left="176" w:hanging="176"/>
              <w:rPr>
                <w:rFonts w:asciiTheme="minorHAnsi" w:hAnsiTheme="minorHAnsi" w:cstheme="minorHAnsi"/>
                <w:szCs w:val="19"/>
              </w:rPr>
            </w:pPr>
            <w:r w:rsidRPr="004E6177">
              <w:rPr>
                <w:rFonts w:cs="Calibri"/>
                <w:bCs/>
                <w:szCs w:val="19"/>
              </w:rPr>
              <w:t>o</w:t>
            </w:r>
            <w:r w:rsidR="000A1C04" w:rsidRPr="004E6177">
              <w:rPr>
                <w:rFonts w:cs="Calibri"/>
                <w:bCs/>
                <w:szCs w:val="19"/>
              </w:rPr>
              <w:t xml:space="preserve">bec </w:t>
            </w:r>
          </w:p>
          <w:p w14:paraId="7919978B" w14:textId="77777777" w:rsidR="00561546" w:rsidRPr="004E6177" w:rsidRDefault="00561546" w:rsidP="00357882">
            <w:pPr>
              <w:numPr>
                <w:ilvl w:val="0"/>
                <w:numId w:val="10"/>
              </w:numPr>
              <w:spacing w:line="288" w:lineRule="auto"/>
              <w:ind w:left="176" w:hanging="176"/>
              <w:rPr>
                <w:rFonts w:asciiTheme="minorHAnsi" w:hAnsiTheme="minorHAnsi" w:cstheme="minorHAnsi"/>
                <w:szCs w:val="19"/>
              </w:rPr>
            </w:pPr>
            <w:r w:rsidRPr="004E6177">
              <w:rPr>
                <w:rFonts w:cs="Calibri"/>
                <w:bCs/>
                <w:szCs w:val="19"/>
              </w:rPr>
              <w:t>združenie obcí</w:t>
            </w:r>
            <w:r w:rsidRPr="004E6177">
              <w:rPr>
                <w:rStyle w:val="Odkaznapoznmkupodiarou"/>
                <w:rFonts w:cs="Calibri"/>
                <w:bCs/>
                <w:szCs w:val="19"/>
              </w:rPr>
              <w:footnoteReference w:id="4"/>
            </w:r>
          </w:p>
        </w:tc>
        <w:tc>
          <w:tcPr>
            <w:tcW w:w="1843" w:type="dxa"/>
            <w:vAlign w:val="center"/>
          </w:tcPr>
          <w:p w14:paraId="65D7ACA0" w14:textId="77777777" w:rsidR="000A1C04" w:rsidRPr="004E6177" w:rsidRDefault="000A1C04" w:rsidP="00E07A39">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85</w:t>
            </w:r>
          </w:p>
        </w:tc>
        <w:tc>
          <w:tcPr>
            <w:tcW w:w="1559" w:type="dxa"/>
            <w:vAlign w:val="center"/>
          </w:tcPr>
          <w:p w14:paraId="1E065D27" w14:textId="77777777" w:rsidR="000A1C04" w:rsidRPr="004E6177" w:rsidRDefault="000A1C04" w:rsidP="000A1C04">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10</w:t>
            </w:r>
          </w:p>
        </w:tc>
        <w:tc>
          <w:tcPr>
            <w:tcW w:w="1701" w:type="dxa"/>
            <w:vAlign w:val="center"/>
          </w:tcPr>
          <w:p w14:paraId="753071A3" w14:textId="77777777" w:rsidR="000A1C04" w:rsidRPr="004E6177" w:rsidRDefault="000A1C04" w:rsidP="00537E7D">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5</w:t>
            </w:r>
          </w:p>
        </w:tc>
      </w:tr>
      <w:tr w:rsidR="000A1C04" w:rsidRPr="004E6177" w14:paraId="20BC5C1C" w14:textId="77777777" w:rsidTr="00E5534D">
        <w:trPr>
          <w:trHeight w:val="606"/>
        </w:trPr>
        <w:tc>
          <w:tcPr>
            <w:tcW w:w="1276" w:type="dxa"/>
            <w:vMerge/>
            <w:vAlign w:val="center"/>
          </w:tcPr>
          <w:p w14:paraId="1BD1E730" w14:textId="77777777" w:rsidR="000A1C04" w:rsidRPr="004E6177" w:rsidRDefault="000A1C04" w:rsidP="000A1C04">
            <w:pPr>
              <w:spacing w:line="288" w:lineRule="auto"/>
              <w:ind w:left="176"/>
              <w:rPr>
                <w:rFonts w:cs="Calibri"/>
                <w:bCs/>
                <w:szCs w:val="19"/>
              </w:rPr>
            </w:pPr>
          </w:p>
        </w:tc>
        <w:tc>
          <w:tcPr>
            <w:tcW w:w="2693" w:type="dxa"/>
          </w:tcPr>
          <w:p w14:paraId="5E9EE92A" w14:textId="77777777" w:rsidR="00561546" w:rsidRPr="004E6177" w:rsidRDefault="00561546" w:rsidP="00561546">
            <w:pPr>
              <w:numPr>
                <w:ilvl w:val="0"/>
                <w:numId w:val="10"/>
              </w:numPr>
              <w:spacing w:before="120" w:line="288" w:lineRule="auto"/>
              <w:ind w:left="176" w:hanging="176"/>
              <w:rPr>
                <w:rFonts w:cs="Calibri"/>
                <w:bCs/>
                <w:szCs w:val="19"/>
              </w:rPr>
            </w:pPr>
            <w:r w:rsidRPr="004E6177">
              <w:rPr>
                <w:rFonts w:cs="Calibri"/>
                <w:bCs/>
                <w:szCs w:val="19"/>
              </w:rPr>
              <w:t>vlastníci verejných vodovodov a/alebo verejných kanalizácií podľa zákona o verejných vodovodoch a verejných kanalizáciách</w:t>
            </w:r>
          </w:p>
          <w:p w14:paraId="1163CA1A" w14:textId="77777777" w:rsidR="000A1C04" w:rsidRPr="004E6177" w:rsidRDefault="00561546" w:rsidP="00561546">
            <w:pPr>
              <w:numPr>
                <w:ilvl w:val="0"/>
                <w:numId w:val="10"/>
              </w:numPr>
              <w:spacing w:before="120" w:line="288" w:lineRule="auto"/>
              <w:ind w:left="176" w:hanging="176"/>
              <w:rPr>
                <w:rFonts w:cs="Calibri"/>
                <w:bCs/>
                <w:szCs w:val="19"/>
              </w:rPr>
            </w:pPr>
            <w:r w:rsidRPr="004E6177">
              <w:rPr>
                <w:rFonts w:cs="Calibri"/>
                <w:bCs/>
                <w:szCs w:val="19"/>
              </w:rPr>
              <w:t>právnické osoby oprávnené na podnikanie v oblasti verejných vodovodov a/alebo verejných kanalizácií vymedzené v zákone o verejných vodovodoch a verejných kanalizáciách</w:t>
            </w:r>
          </w:p>
        </w:tc>
        <w:tc>
          <w:tcPr>
            <w:tcW w:w="1843" w:type="dxa"/>
            <w:vAlign w:val="center"/>
          </w:tcPr>
          <w:p w14:paraId="3C4CF2C1" w14:textId="77777777" w:rsidR="000A1C04" w:rsidRPr="004E6177" w:rsidRDefault="000A1C04" w:rsidP="00E07A39">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85</w:t>
            </w:r>
          </w:p>
        </w:tc>
        <w:tc>
          <w:tcPr>
            <w:tcW w:w="1559" w:type="dxa"/>
            <w:vAlign w:val="center"/>
          </w:tcPr>
          <w:p w14:paraId="6F09AF80" w14:textId="77777777" w:rsidR="000A1C04" w:rsidRPr="004E6177" w:rsidRDefault="000A1C04" w:rsidP="000A1C04">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5</w:t>
            </w:r>
          </w:p>
        </w:tc>
        <w:tc>
          <w:tcPr>
            <w:tcW w:w="1701" w:type="dxa"/>
            <w:vAlign w:val="center"/>
          </w:tcPr>
          <w:p w14:paraId="619EB616" w14:textId="77777777" w:rsidR="000A1C04" w:rsidRPr="004E6177" w:rsidRDefault="000A1C04" w:rsidP="00537E7D">
            <w:pPr>
              <w:pStyle w:val="Default"/>
              <w:jc w:val="center"/>
              <w:rPr>
                <w:rFonts w:asciiTheme="minorHAnsi" w:hAnsiTheme="minorHAnsi" w:cstheme="minorHAnsi"/>
                <w:sz w:val="19"/>
                <w:szCs w:val="19"/>
                <w:lang w:val="sk-SK"/>
              </w:rPr>
            </w:pPr>
            <w:r w:rsidRPr="004E6177">
              <w:rPr>
                <w:rFonts w:asciiTheme="minorHAnsi" w:hAnsiTheme="minorHAnsi" w:cstheme="minorHAnsi"/>
                <w:sz w:val="19"/>
                <w:szCs w:val="19"/>
                <w:lang w:val="sk-SK"/>
              </w:rPr>
              <w:t>10</w:t>
            </w:r>
          </w:p>
        </w:tc>
      </w:tr>
    </w:tbl>
    <w:p w14:paraId="75266A25" w14:textId="77777777" w:rsidR="008A3EC3" w:rsidRPr="004E6177" w:rsidRDefault="008A3EC3" w:rsidP="00840868">
      <w:pPr>
        <w:spacing w:before="120" w:after="120" w:line="288" w:lineRule="auto"/>
        <w:jc w:val="both"/>
        <w:rPr>
          <w:rFonts w:asciiTheme="minorHAnsi" w:hAnsiTheme="minorHAnsi" w:cstheme="minorHAnsi"/>
          <w:b/>
          <w:szCs w:val="19"/>
        </w:rPr>
      </w:pPr>
      <w:r w:rsidRPr="004E6177">
        <w:rPr>
          <w:rFonts w:asciiTheme="minorHAnsi" w:hAnsiTheme="minorHAnsi" w:cstheme="minorHAnsi"/>
          <w:b/>
          <w:szCs w:val="19"/>
        </w:rPr>
        <w:t>Forma poskytovaného príspevku: nenávratný finančný príspevok.</w:t>
      </w:r>
    </w:p>
    <w:p w14:paraId="5DC314AF" w14:textId="77777777" w:rsidR="00357882" w:rsidRPr="004E6177" w:rsidRDefault="00357882" w:rsidP="003578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Minimálne celkové oprávnené výdavky </w:t>
      </w:r>
      <w:r w:rsidR="006B3A82" w:rsidRPr="004E6177">
        <w:rPr>
          <w:rFonts w:asciiTheme="minorHAnsi" w:hAnsiTheme="minorHAnsi" w:cstheme="minorHAnsi"/>
          <w:szCs w:val="19"/>
        </w:rPr>
        <w:t xml:space="preserve">nie </w:t>
      </w:r>
      <w:r w:rsidRPr="004E6177">
        <w:rPr>
          <w:rFonts w:asciiTheme="minorHAnsi" w:hAnsiTheme="minorHAnsi" w:cstheme="minorHAnsi"/>
          <w:szCs w:val="19"/>
        </w:rPr>
        <w:t>sú stanovené</w:t>
      </w:r>
      <w:r w:rsidR="006B3A82" w:rsidRPr="004E6177">
        <w:rPr>
          <w:rFonts w:asciiTheme="minorHAnsi" w:hAnsiTheme="minorHAnsi" w:cstheme="minorHAnsi"/>
          <w:szCs w:val="19"/>
        </w:rPr>
        <w:t>.</w:t>
      </w:r>
    </w:p>
    <w:p w14:paraId="1FFD7889" w14:textId="77777777" w:rsidR="00357882" w:rsidRPr="004E6177" w:rsidRDefault="00357882" w:rsidP="003578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Maximálne celkové oprávnené výdavky </w:t>
      </w:r>
      <w:r w:rsidR="006B3A82" w:rsidRPr="004E6177">
        <w:rPr>
          <w:rFonts w:asciiTheme="minorHAnsi" w:hAnsiTheme="minorHAnsi" w:cstheme="minorHAnsi"/>
          <w:szCs w:val="19"/>
        </w:rPr>
        <w:t xml:space="preserve">nie </w:t>
      </w:r>
      <w:r w:rsidRPr="004E6177">
        <w:rPr>
          <w:rFonts w:asciiTheme="minorHAnsi" w:hAnsiTheme="minorHAnsi" w:cstheme="minorHAnsi"/>
          <w:szCs w:val="19"/>
        </w:rPr>
        <w:t>sú stanovené</w:t>
      </w:r>
      <w:r w:rsidR="006B3A82" w:rsidRPr="004E6177">
        <w:rPr>
          <w:rFonts w:asciiTheme="minorHAnsi" w:hAnsiTheme="minorHAnsi" w:cstheme="minorHAnsi"/>
          <w:szCs w:val="19"/>
        </w:rPr>
        <w:t>.</w:t>
      </w:r>
    </w:p>
    <w:p w14:paraId="5A05D604" w14:textId="77777777" w:rsidR="00357882" w:rsidRPr="004E6177" w:rsidRDefault="00357882" w:rsidP="003578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lastRenderedPageBreak/>
        <w:t>Celkové oprávnené výdavky (</w:t>
      </w:r>
      <w:proofErr w:type="spellStart"/>
      <w:r w:rsidRPr="004E6177">
        <w:rPr>
          <w:rFonts w:asciiTheme="minorHAnsi" w:hAnsiTheme="minorHAnsi" w:cstheme="minorHAnsi"/>
          <w:szCs w:val="19"/>
        </w:rPr>
        <w:t>benchmark</w:t>
      </w:r>
      <w:proofErr w:type="spellEnd"/>
      <w:r w:rsidRPr="004E6177">
        <w:rPr>
          <w:rFonts w:asciiTheme="minorHAnsi" w:hAnsiTheme="minorHAnsi" w:cstheme="minorHAnsi"/>
          <w:szCs w:val="19"/>
        </w:rPr>
        <w:t xml:space="preserve"> – t.j. </w:t>
      </w:r>
      <w:r w:rsidRPr="004E6177">
        <w:t>smerný ukazovateľ mernej investičnej náročnosti</w:t>
      </w:r>
      <w:r w:rsidRPr="004E6177">
        <w:rPr>
          <w:rFonts w:asciiTheme="minorHAnsi" w:hAnsiTheme="minorHAnsi" w:cstheme="minorHAnsi"/>
          <w:szCs w:val="19"/>
        </w:rPr>
        <w:t>) sú stanovené nasledovne:</w:t>
      </w:r>
    </w:p>
    <w:tbl>
      <w:tblPr>
        <w:tblStyle w:val="Mriekatabuky"/>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98"/>
        <w:gridCol w:w="3428"/>
      </w:tblGrid>
      <w:tr w:rsidR="00CF1ACC" w:rsidRPr="004E6177" w14:paraId="30482B56" w14:textId="77777777" w:rsidTr="00AC0EAF">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98" w:type="dxa"/>
            <w:shd w:val="clear" w:color="auto" w:fill="9BB7D9"/>
          </w:tcPr>
          <w:p w14:paraId="2CF044C6" w14:textId="77777777" w:rsidR="00CF1ACC" w:rsidRPr="004E6177" w:rsidRDefault="00CF1ACC" w:rsidP="00AC0EAF">
            <w:pPr>
              <w:spacing w:line="288" w:lineRule="auto"/>
              <w:jc w:val="both"/>
              <w:rPr>
                <w:rFonts w:asciiTheme="minorHAnsi" w:hAnsiTheme="minorHAnsi" w:cstheme="minorHAnsi"/>
                <w:szCs w:val="19"/>
              </w:rPr>
            </w:pPr>
            <w:r w:rsidRPr="004E6177">
              <w:rPr>
                <w:rFonts w:asciiTheme="minorHAnsi" w:hAnsiTheme="minorHAnsi" w:cstheme="minorHAnsi"/>
                <w:szCs w:val="19"/>
              </w:rPr>
              <w:t>Predmet projektu</w:t>
            </w:r>
          </w:p>
        </w:tc>
        <w:tc>
          <w:tcPr>
            <w:tcW w:w="3428" w:type="dxa"/>
            <w:shd w:val="clear" w:color="auto" w:fill="9BB7D9"/>
          </w:tcPr>
          <w:p w14:paraId="188B3A4C" w14:textId="77777777" w:rsidR="00CF1ACC" w:rsidRPr="004E6177" w:rsidRDefault="00CF1ACC" w:rsidP="00AC0EAF">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Referenčná hodnota benchmarku (bez DPH)</w:t>
            </w:r>
          </w:p>
        </w:tc>
      </w:tr>
      <w:tr w:rsidR="00CF1ACC" w:rsidRPr="004E6177" w14:paraId="6FC29F1C"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5BB33EC8"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Gravitačná stoková sieť</w:t>
            </w:r>
          </w:p>
        </w:tc>
        <w:tc>
          <w:tcPr>
            <w:tcW w:w="3428" w:type="dxa"/>
          </w:tcPr>
          <w:p w14:paraId="067C75DF" w14:textId="77777777" w:rsidR="00CF1ACC" w:rsidRPr="004E6177" w:rsidRDefault="00CF1ACC"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425 EUR/m</w:t>
            </w:r>
          </w:p>
        </w:tc>
      </w:tr>
      <w:tr w:rsidR="00CF1ACC" w:rsidRPr="004E6177" w14:paraId="51204FE6"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185EF0BB"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Gravitačná stoková sieť + vodovod</w:t>
            </w:r>
          </w:p>
        </w:tc>
        <w:tc>
          <w:tcPr>
            <w:tcW w:w="3428" w:type="dxa"/>
          </w:tcPr>
          <w:p w14:paraId="0D45FDA5" w14:textId="77777777" w:rsidR="00CF1ACC" w:rsidRPr="004E6177" w:rsidRDefault="00CF1ACC"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480 EUR/m</w:t>
            </w:r>
          </w:p>
        </w:tc>
      </w:tr>
      <w:tr w:rsidR="00CF1ACC" w:rsidRPr="004E6177" w14:paraId="4E94420C"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5FA603CB"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Tlaková stoková sieť</w:t>
            </w:r>
          </w:p>
        </w:tc>
        <w:tc>
          <w:tcPr>
            <w:tcW w:w="3428" w:type="dxa"/>
          </w:tcPr>
          <w:p w14:paraId="7EEC6965" w14:textId="77777777" w:rsidR="00CF1ACC" w:rsidRPr="004E6177" w:rsidRDefault="00CF1ACC"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250 EUR/m</w:t>
            </w:r>
          </w:p>
        </w:tc>
      </w:tr>
      <w:tr w:rsidR="00CF1ACC" w:rsidRPr="004E6177" w14:paraId="22028526"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28B6B807"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Tlaková stoková sieť + vodovod</w:t>
            </w:r>
          </w:p>
        </w:tc>
        <w:tc>
          <w:tcPr>
            <w:tcW w:w="3428" w:type="dxa"/>
          </w:tcPr>
          <w:p w14:paraId="04BEAD14" w14:textId="77777777" w:rsidR="00CF1ACC" w:rsidRPr="004E6177" w:rsidRDefault="00CF1ACC"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305 EUR/m</w:t>
            </w:r>
          </w:p>
        </w:tc>
      </w:tr>
      <w:tr w:rsidR="00CF1ACC" w:rsidRPr="004E6177" w14:paraId="70C4D477"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55BAD513"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Vodovod</w:t>
            </w:r>
          </w:p>
        </w:tc>
        <w:tc>
          <w:tcPr>
            <w:tcW w:w="3428" w:type="dxa"/>
          </w:tcPr>
          <w:p w14:paraId="7B8D24AC" w14:textId="77777777" w:rsidR="00CF1ACC" w:rsidRPr="004E6177" w:rsidRDefault="00800CE9" w:rsidP="000409DE">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2</w:t>
            </w:r>
            <w:r w:rsidR="000409DE" w:rsidRPr="004E6177">
              <w:rPr>
                <w:rFonts w:asciiTheme="minorHAnsi" w:hAnsiTheme="minorHAnsi" w:cstheme="minorHAnsi"/>
                <w:szCs w:val="19"/>
              </w:rPr>
              <w:t>5</w:t>
            </w:r>
            <w:r w:rsidRPr="004E6177">
              <w:rPr>
                <w:rFonts w:asciiTheme="minorHAnsi" w:hAnsiTheme="minorHAnsi" w:cstheme="minorHAnsi"/>
                <w:szCs w:val="19"/>
              </w:rPr>
              <w:t>0 EUR/m</w:t>
            </w:r>
          </w:p>
        </w:tc>
      </w:tr>
      <w:tr w:rsidR="00CF1ACC" w:rsidRPr="004E6177" w14:paraId="4233E014"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4A17CE58"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Výstavba ČOV</w:t>
            </w:r>
          </w:p>
        </w:tc>
        <w:tc>
          <w:tcPr>
            <w:tcW w:w="3428" w:type="dxa"/>
          </w:tcPr>
          <w:p w14:paraId="0E53DC37" w14:textId="77777777" w:rsidR="00CF1ACC" w:rsidRPr="004E6177" w:rsidRDefault="00CF1ACC"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560 EUR/EO</w:t>
            </w:r>
          </w:p>
        </w:tc>
      </w:tr>
      <w:tr w:rsidR="00CF1ACC" w:rsidRPr="004E6177" w14:paraId="1D11EDFC"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5B283EA6" w14:textId="77777777" w:rsidR="00CF1ACC" w:rsidRPr="004E6177" w:rsidRDefault="00CF1ACC" w:rsidP="00AC0EAF">
            <w:pPr>
              <w:spacing w:before="120" w:line="288" w:lineRule="auto"/>
              <w:jc w:val="both"/>
              <w:rPr>
                <w:rFonts w:asciiTheme="minorHAnsi" w:hAnsiTheme="minorHAnsi" w:cstheme="minorHAnsi"/>
                <w:szCs w:val="19"/>
              </w:rPr>
            </w:pPr>
            <w:r w:rsidRPr="004E6177">
              <w:rPr>
                <w:rFonts w:asciiTheme="minorHAnsi" w:hAnsiTheme="minorHAnsi" w:cstheme="minorHAnsi"/>
                <w:szCs w:val="19"/>
              </w:rPr>
              <w:t>Rozšírenie a zvýšenie kapacity ČOV</w:t>
            </w:r>
          </w:p>
        </w:tc>
        <w:tc>
          <w:tcPr>
            <w:tcW w:w="3428" w:type="dxa"/>
          </w:tcPr>
          <w:p w14:paraId="31F848E9" w14:textId="77777777" w:rsidR="00CF1ACC" w:rsidRPr="004E6177" w:rsidRDefault="00AC0EAF"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b</w:t>
            </w:r>
            <w:r w:rsidR="00CF1ACC" w:rsidRPr="004E6177">
              <w:rPr>
                <w:rFonts w:asciiTheme="minorHAnsi" w:hAnsiTheme="minorHAnsi" w:cstheme="minorHAnsi"/>
                <w:szCs w:val="19"/>
              </w:rPr>
              <w:t>enchmark nie je stanovený</w:t>
            </w:r>
          </w:p>
        </w:tc>
      </w:tr>
      <w:tr w:rsidR="00CF1ACC" w:rsidRPr="004E6177" w14:paraId="6471FE13"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53E3A022" w14:textId="77777777" w:rsidR="00CF1ACC" w:rsidRPr="004E6177" w:rsidRDefault="00CF1ACC" w:rsidP="00AC0EAF">
            <w:pPr>
              <w:spacing w:before="120" w:line="288" w:lineRule="auto"/>
              <w:rPr>
                <w:rFonts w:asciiTheme="minorHAnsi" w:hAnsiTheme="minorHAnsi" w:cstheme="minorHAnsi"/>
                <w:szCs w:val="19"/>
              </w:rPr>
            </w:pPr>
            <w:r w:rsidRPr="004E6177">
              <w:rPr>
                <w:rFonts w:asciiTheme="minorHAnsi" w:hAnsiTheme="minorHAnsi" w:cstheme="minorHAnsi"/>
                <w:szCs w:val="19"/>
              </w:rPr>
              <w:t>Rekonštrukcia a intenzifikácia existujúcich</w:t>
            </w:r>
            <w:r w:rsidR="004E6177">
              <w:rPr>
                <w:rFonts w:asciiTheme="minorHAnsi" w:hAnsiTheme="minorHAnsi" w:cstheme="minorHAnsi"/>
                <w:szCs w:val="19"/>
              </w:rPr>
              <w:t xml:space="preserve"> </w:t>
            </w:r>
            <w:r w:rsidR="00AD1B86" w:rsidRPr="004E6177">
              <w:rPr>
                <w:rFonts w:asciiTheme="minorHAnsi" w:hAnsiTheme="minorHAnsi" w:cstheme="minorHAnsi"/>
                <w:szCs w:val="19"/>
              </w:rPr>
              <w:t>vodárenských</w:t>
            </w:r>
            <w:r w:rsidRPr="004E6177">
              <w:rPr>
                <w:rFonts w:asciiTheme="minorHAnsi" w:hAnsiTheme="minorHAnsi" w:cstheme="minorHAnsi"/>
                <w:szCs w:val="19"/>
              </w:rPr>
              <w:t xml:space="preserve"> zdrojov</w:t>
            </w:r>
          </w:p>
        </w:tc>
        <w:tc>
          <w:tcPr>
            <w:tcW w:w="3428" w:type="dxa"/>
          </w:tcPr>
          <w:p w14:paraId="5E830C0C" w14:textId="77777777" w:rsidR="00CF1ACC" w:rsidRPr="004E6177" w:rsidRDefault="00AC0EAF" w:rsidP="00AC0EAF">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benchmark nie je stanovený</w:t>
            </w:r>
          </w:p>
        </w:tc>
      </w:tr>
      <w:tr w:rsidR="00CC79AF" w:rsidRPr="004E6177" w14:paraId="5CC2E371" w14:textId="77777777" w:rsidTr="00000703">
        <w:trPr>
          <w:trHeight w:hRule="exact" w:val="454"/>
        </w:trPr>
        <w:tc>
          <w:tcPr>
            <w:cnfStyle w:val="001000000000" w:firstRow="0" w:lastRow="0" w:firstColumn="1" w:lastColumn="0" w:oddVBand="0" w:evenVBand="0" w:oddHBand="0" w:evenHBand="0" w:firstRowFirstColumn="0" w:firstRowLastColumn="0" w:lastRowFirstColumn="0" w:lastRowLastColumn="0"/>
            <w:tcW w:w="5698" w:type="dxa"/>
          </w:tcPr>
          <w:p w14:paraId="042D1751" w14:textId="77777777" w:rsidR="00CC79AF" w:rsidRPr="004E6177" w:rsidRDefault="00CC79AF" w:rsidP="00AC0EAF">
            <w:pPr>
              <w:spacing w:before="120" w:line="288" w:lineRule="auto"/>
              <w:rPr>
                <w:rFonts w:asciiTheme="minorHAnsi" w:hAnsiTheme="minorHAnsi" w:cstheme="minorHAnsi"/>
                <w:szCs w:val="19"/>
              </w:rPr>
            </w:pPr>
            <w:r w:rsidRPr="004E6177">
              <w:rPr>
                <w:rFonts w:asciiTheme="minorHAnsi" w:hAnsiTheme="minorHAnsi" w:cstheme="minorHAnsi"/>
                <w:szCs w:val="19"/>
              </w:rPr>
              <w:t>Budovanie nových vodárenských zdrojov</w:t>
            </w:r>
          </w:p>
        </w:tc>
        <w:tc>
          <w:tcPr>
            <w:tcW w:w="3428" w:type="dxa"/>
          </w:tcPr>
          <w:p w14:paraId="50E42DEE" w14:textId="77777777" w:rsidR="00CC79AF" w:rsidRPr="004E6177" w:rsidRDefault="000409DE" w:rsidP="008621BB">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4E6177">
              <w:rPr>
                <w:rFonts w:asciiTheme="minorHAnsi" w:hAnsiTheme="minorHAnsi" w:cstheme="minorHAnsi"/>
                <w:szCs w:val="19"/>
              </w:rPr>
              <w:t>benchmark nie je stanovený</w:t>
            </w:r>
          </w:p>
        </w:tc>
      </w:tr>
    </w:tbl>
    <w:p w14:paraId="3B9C5A0A" w14:textId="77777777" w:rsidR="00730850" w:rsidRPr="004E6177" w:rsidRDefault="00730850" w:rsidP="00F46ADB">
      <w:pPr>
        <w:spacing w:before="120" w:after="120" w:line="288" w:lineRule="auto"/>
        <w:jc w:val="both"/>
      </w:pPr>
      <w:r w:rsidRPr="004E6177">
        <w:t>Bližšia špecifikácia stanovenia referenčnej hodnoty benchmarkov je uvedená v prílohe č. 6 výzvy – Podmienky oprávnenosti výdavkov.</w:t>
      </w:r>
    </w:p>
    <w:p w14:paraId="7837125D" w14:textId="77777777" w:rsidR="00357882" w:rsidRPr="004E6177" w:rsidRDefault="00357882" w:rsidP="00F46ADB">
      <w:pPr>
        <w:spacing w:before="120" w:after="120" w:line="288" w:lineRule="auto"/>
        <w:jc w:val="both"/>
      </w:pPr>
      <w:r w:rsidRPr="004E6177">
        <w:t>V prípade prekročenia stanovených benchmarkov sa posúdi, či toto prekročenie zodpovedá navrhnutému riešeniu a sťaženým podmienkam realiz</w:t>
      </w:r>
      <w:r w:rsidR="00506133" w:rsidRPr="004E6177">
        <w:t>ácie projektu. To znamená, že vý</w:t>
      </w:r>
      <w:r w:rsidRPr="004E6177">
        <w:t xml:space="preserve">davky nad referenčnú hodnotu benchmarku budú akceptovateľné ako oprávnené iba v odôvodnených objektívnych prípadoch vyplývajúcich zo stavebno-technických, technologických, prírodných, časových alebo iných špecifík. </w:t>
      </w:r>
    </w:p>
    <w:p w14:paraId="73C866BA" w14:textId="77777777" w:rsidR="00C3585D" w:rsidRPr="004E6177" w:rsidRDefault="00C3585D" w:rsidP="00C3585D">
      <w:pPr>
        <w:spacing w:before="120" w:after="120" w:line="288" w:lineRule="auto"/>
        <w:jc w:val="both"/>
      </w:pPr>
      <w:r w:rsidRPr="004E6177">
        <w:t>V prípade výdavkov, pri ktorých nie  je stanovený benchmark (nie je možné všeobecne stanoviť technické riešenie predmetnej aktivity) bude hospodárnosť a efektívnosť výdavkov posúdená v rámci odborného hodnotenia ŽoNFP.</w:t>
      </w:r>
    </w:p>
    <w:p w14:paraId="6A19F1F7" w14:textId="5401F79F" w:rsidR="00F16A39" w:rsidRPr="004E6177" w:rsidRDefault="00506133" w:rsidP="00F16A39">
      <w:pPr>
        <w:spacing w:before="120" w:after="120" w:line="288" w:lineRule="auto"/>
        <w:jc w:val="both"/>
      </w:pPr>
      <w:r w:rsidRPr="004E6177">
        <w:t xml:space="preserve">Projekty v rámci tejto výzvy sú projektmi, ktoré </w:t>
      </w:r>
      <w:r w:rsidR="00E5534D" w:rsidRPr="004E6177">
        <w:t xml:space="preserve">môžu </w:t>
      </w:r>
      <w:r w:rsidRPr="004E6177">
        <w:t>vytvára</w:t>
      </w:r>
      <w:r w:rsidR="00E5534D" w:rsidRPr="004E6177">
        <w:t>ť</w:t>
      </w:r>
      <w:r w:rsidRPr="004E6177">
        <w:t xml:space="preserve"> čistý príjem (či už počas realizácie projektu v zmysle čl. 65 všeobecného nariadenia</w:t>
      </w:r>
      <w:r w:rsidRPr="004E6177">
        <w:rPr>
          <w:rStyle w:val="Odkaznapoznmkupodiarou"/>
        </w:rPr>
        <w:footnoteReference w:id="5"/>
      </w:r>
      <w:r w:rsidRPr="004E6177">
        <w:t>, alebo po jeho ukončení v zmysle čl. 61</w:t>
      </w:r>
      <w:r w:rsidR="00BC7365">
        <w:t xml:space="preserve"> </w:t>
      </w:r>
      <w:r w:rsidRPr="004E6177">
        <w:t xml:space="preserve">všeobecného nariadenia), keďže predstavujú investície do infraštruktúry, ktorej používanie je spoplatnené a priamo hradené užívateľmi. </w:t>
      </w:r>
    </w:p>
    <w:p w14:paraId="00648F70" w14:textId="2524794A" w:rsidR="009D434C" w:rsidRPr="004E6177" w:rsidRDefault="009D434C" w:rsidP="004E6177">
      <w:pPr>
        <w:spacing w:before="120" w:after="120" w:line="288" w:lineRule="auto"/>
        <w:jc w:val="both"/>
      </w:pPr>
      <w:r w:rsidRPr="004E6177">
        <w:t>Vzhľadom na uvedené je žiadateľ povinný znížiť celkovú výšku oprávnených výdavkov o čistý príjem vytvorený projektom buď prostredníctvom uplatnenia paušálnej sadzby čistého príjmu</w:t>
      </w:r>
      <w:r w:rsidRPr="004E6177">
        <w:rPr>
          <w:rStyle w:val="Odkaznapoznmkupodiarou"/>
        </w:rPr>
        <w:footnoteReference w:id="6"/>
      </w:r>
      <w:r w:rsidRPr="004E6177">
        <w:t>, alebo na základe výpočtu finančnej medzery prostredníctvom finančnej analýzy projektu. Podrobnosti zohľadňovania čistých príjmov pri výpočte výšky príspevku v prípade projektov vytvárajúcich príjem sú uvedené v Metodike pre vypracovanie finančnej analýzy projektu</w:t>
      </w:r>
      <w:r w:rsidR="003F2674" w:rsidRPr="004E6177">
        <w:t>, ktorá tvorí prílohu č. 12 výzvy</w:t>
      </w:r>
      <w:r w:rsidRPr="004E6177">
        <w:t>.</w:t>
      </w:r>
    </w:p>
    <w:p w14:paraId="2CDF7516"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sz w:val="19"/>
          <w:szCs w:val="19"/>
        </w:rPr>
      </w:pPr>
      <w:r w:rsidRPr="004E6177">
        <w:rPr>
          <w:rFonts w:asciiTheme="minorHAnsi" w:hAnsiTheme="minorHAnsi" w:cstheme="minorHAnsi"/>
          <w:b/>
          <w:color w:val="002776" w:themeColor="text2"/>
          <w:sz w:val="19"/>
          <w:szCs w:val="19"/>
        </w:rPr>
        <w:t>Časový harmonogram konania o</w:t>
      </w:r>
      <w:r w:rsidR="00800CE9" w:rsidRPr="004E6177">
        <w:rPr>
          <w:rFonts w:asciiTheme="minorHAnsi" w:hAnsiTheme="minorHAnsi" w:cstheme="minorHAnsi"/>
          <w:b/>
          <w:color w:val="002776" w:themeColor="text2"/>
          <w:sz w:val="19"/>
          <w:szCs w:val="19"/>
        </w:rPr>
        <w:t xml:space="preserve"> žiadostiach </w:t>
      </w:r>
      <w:r w:rsidRPr="004E6177">
        <w:rPr>
          <w:rFonts w:asciiTheme="minorHAnsi" w:hAnsiTheme="minorHAnsi" w:cstheme="minorHAnsi"/>
          <w:b/>
          <w:color w:val="002776" w:themeColor="text2"/>
          <w:sz w:val="19"/>
          <w:szCs w:val="19"/>
        </w:rPr>
        <w:t>o</w:t>
      </w:r>
      <w:r w:rsidR="00F147CA">
        <w:rPr>
          <w:rFonts w:asciiTheme="minorHAnsi" w:hAnsiTheme="minorHAnsi" w:cstheme="minorHAnsi"/>
          <w:b/>
          <w:color w:val="002776" w:themeColor="text2"/>
          <w:sz w:val="19"/>
          <w:szCs w:val="19"/>
        </w:rPr>
        <w:t xml:space="preserve"> </w:t>
      </w:r>
      <w:r w:rsidRPr="004E6177">
        <w:rPr>
          <w:rFonts w:asciiTheme="minorHAnsi" w:hAnsiTheme="minorHAnsi" w:cstheme="minorHAnsi"/>
          <w:b/>
          <w:color w:val="002776" w:themeColor="text2"/>
          <w:sz w:val="19"/>
          <w:szCs w:val="19"/>
        </w:rPr>
        <w:t>NFP</w:t>
      </w:r>
      <w:r w:rsidRPr="004E6177">
        <w:rPr>
          <w:rFonts w:asciiTheme="minorHAnsi" w:hAnsiTheme="minorHAnsi" w:cstheme="minorHAnsi"/>
          <w:b/>
          <w:sz w:val="19"/>
          <w:szCs w:val="19"/>
        </w:rPr>
        <w:tab/>
      </w:r>
    </w:p>
    <w:p w14:paraId="139B85B8" w14:textId="77777777" w:rsidR="00537E7D" w:rsidRPr="004E6177" w:rsidRDefault="00537E7D" w:rsidP="00550C82">
      <w:pPr>
        <w:pStyle w:val="Odsekzoznamu"/>
        <w:spacing w:before="120" w:line="288" w:lineRule="auto"/>
        <w:ind w:left="0"/>
        <w:jc w:val="both"/>
        <w:rPr>
          <w:rFonts w:asciiTheme="minorHAnsi" w:hAnsiTheme="minorHAnsi" w:cstheme="minorHAnsi"/>
          <w:sz w:val="19"/>
          <w:szCs w:val="19"/>
        </w:rPr>
      </w:pPr>
      <w:r w:rsidRPr="004E6177">
        <w:rPr>
          <w:rFonts w:asciiTheme="minorHAnsi" w:hAnsiTheme="minorHAnsi" w:cstheme="minorHAnsi"/>
          <w:sz w:val="19"/>
          <w:szCs w:val="19"/>
        </w:rPr>
        <w:t>Riadnym doručením žiadosti o NFP riadiacemu orgánu pre IROP na základe vyhlásenej výzvy začína v zmysle § 19, ods. 2) zákona o príspevku poskytovanom z EŠIF konanie o</w:t>
      </w:r>
      <w:r w:rsidR="00800CE9" w:rsidRPr="004E6177">
        <w:rPr>
          <w:rFonts w:asciiTheme="minorHAnsi" w:hAnsiTheme="minorHAnsi" w:cstheme="minorHAnsi"/>
          <w:sz w:val="19"/>
          <w:szCs w:val="19"/>
        </w:rPr>
        <w:t> </w:t>
      </w:r>
      <w:r w:rsidRPr="004E6177">
        <w:rPr>
          <w:rFonts w:asciiTheme="minorHAnsi" w:hAnsiTheme="minorHAnsi" w:cstheme="minorHAnsi"/>
          <w:sz w:val="19"/>
          <w:szCs w:val="19"/>
        </w:rPr>
        <w:t>žiadosti</w:t>
      </w:r>
      <w:r w:rsidR="00800CE9" w:rsidRPr="004E6177">
        <w:rPr>
          <w:rFonts w:asciiTheme="minorHAnsi" w:hAnsiTheme="minorHAnsi" w:cstheme="minorHAnsi"/>
          <w:sz w:val="19"/>
          <w:szCs w:val="19"/>
        </w:rPr>
        <w:t xml:space="preserve"> o NFP</w:t>
      </w:r>
      <w:r w:rsidRPr="004E6177">
        <w:rPr>
          <w:rFonts w:asciiTheme="minorHAnsi" w:hAnsiTheme="minorHAnsi" w:cstheme="minorHAnsi"/>
          <w:sz w:val="19"/>
          <w:szCs w:val="19"/>
        </w:rPr>
        <w:t xml:space="preserve">. Konanie o </w:t>
      </w:r>
      <w:r w:rsidRPr="004E6177">
        <w:rPr>
          <w:rFonts w:asciiTheme="minorHAnsi" w:hAnsiTheme="minorHAnsi" w:cstheme="minorHAnsi"/>
          <w:sz w:val="19"/>
          <w:szCs w:val="19"/>
        </w:rPr>
        <w:lastRenderedPageBreak/>
        <w:t>žiadosti o NFP zahŕňa proces príjmu a registrácie žiadosti o</w:t>
      </w:r>
      <w:r w:rsidR="000A1C04" w:rsidRPr="004E6177">
        <w:rPr>
          <w:rFonts w:asciiTheme="minorHAnsi" w:hAnsiTheme="minorHAnsi" w:cstheme="minorHAnsi"/>
          <w:sz w:val="19"/>
          <w:szCs w:val="19"/>
        </w:rPr>
        <w:t> </w:t>
      </w:r>
      <w:r w:rsidRPr="004E6177">
        <w:rPr>
          <w:rFonts w:asciiTheme="minorHAnsi" w:hAnsiTheme="minorHAnsi" w:cstheme="minorHAnsi"/>
          <w:sz w:val="19"/>
          <w:szCs w:val="19"/>
        </w:rPr>
        <w:t>NFP</w:t>
      </w:r>
      <w:r w:rsidR="000A1C04" w:rsidRPr="004E6177">
        <w:rPr>
          <w:rFonts w:asciiTheme="minorHAnsi" w:hAnsiTheme="minorHAnsi" w:cstheme="minorHAnsi"/>
          <w:sz w:val="19"/>
          <w:szCs w:val="19"/>
        </w:rPr>
        <w:t>, proces administratívneho overenia, odborného hodnotenia žiadosti o NFP</w:t>
      </w:r>
      <w:r w:rsidRPr="004E6177">
        <w:rPr>
          <w:rFonts w:asciiTheme="minorHAnsi" w:hAnsiTheme="minorHAnsi" w:cstheme="minorHAnsi"/>
          <w:sz w:val="19"/>
          <w:szCs w:val="19"/>
        </w:rPr>
        <w:t xml:space="preserve"> a</w:t>
      </w:r>
      <w:r w:rsidR="000A1C04" w:rsidRPr="004E6177">
        <w:rPr>
          <w:rFonts w:asciiTheme="minorHAnsi" w:hAnsiTheme="minorHAnsi" w:cstheme="minorHAnsi"/>
          <w:sz w:val="19"/>
          <w:szCs w:val="19"/>
        </w:rPr>
        <w:t> proces vydávanie rozhodnutia</w:t>
      </w:r>
      <w:r w:rsidRPr="004E6177">
        <w:rPr>
          <w:rFonts w:asciiTheme="minorHAnsi" w:hAnsiTheme="minorHAnsi" w:cstheme="minorHAnsi"/>
          <w:sz w:val="19"/>
          <w:szCs w:val="19"/>
        </w:rPr>
        <w:t xml:space="preserve">. </w:t>
      </w:r>
      <w:r w:rsidR="000A1C04" w:rsidRPr="004E6177">
        <w:rPr>
          <w:rFonts w:asciiTheme="minorHAnsi" w:hAnsiTheme="minorHAnsi" w:cstheme="minorHAnsi"/>
          <w:sz w:val="19"/>
          <w:szCs w:val="19"/>
        </w:rPr>
        <w:t>Celý p</w:t>
      </w:r>
      <w:r w:rsidRPr="004E6177">
        <w:rPr>
          <w:rFonts w:asciiTheme="minorHAnsi" w:hAnsiTheme="minorHAnsi" w:cstheme="minorHAnsi"/>
          <w:sz w:val="19"/>
          <w:szCs w:val="19"/>
        </w:rPr>
        <w:t>roces konania o žiadosti o NFP je popísaný v </w:t>
      </w:r>
      <w:r w:rsidR="00841CAF" w:rsidRPr="004E6177">
        <w:rPr>
          <w:rFonts w:asciiTheme="minorHAnsi" w:hAnsiTheme="minorHAnsi" w:cstheme="minorHAnsi"/>
          <w:sz w:val="19"/>
          <w:szCs w:val="19"/>
        </w:rPr>
        <w:t>P</w:t>
      </w:r>
      <w:r w:rsidRPr="004E6177">
        <w:rPr>
          <w:rFonts w:asciiTheme="minorHAnsi" w:hAnsiTheme="minorHAnsi" w:cstheme="minorHAnsi"/>
          <w:sz w:val="19"/>
          <w:szCs w:val="19"/>
        </w:rPr>
        <w:t>ríručke pre žiadateľa</w:t>
      </w:r>
      <w:r w:rsidR="00550C82" w:rsidRPr="004E6177">
        <w:rPr>
          <w:rFonts w:asciiTheme="minorHAnsi" w:hAnsiTheme="minorHAnsi" w:cstheme="minorHAnsi"/>
          <w:sz w:val="19"/>
          <w:szCs w:val="19"/>
        </w:rPr>
        <w:t>, ktorá tvorí prílohu tejto výzvy</w:t>
      </w:r>
      <w:r w:rsidRPr="004E6177">
        <w:rPr>
          <w:rFonts w:asciiTheme="minorHAnsi" w:hAnsiTheme="minorHAnsi" w:cstheme="minorHAnsi"/>
          <w:sz w:val="19"/>
          <w:szCs w:val="19"/>
        </w:rPr>
        <w:t>.</w:t>
      </w:r>
    </w:p>
    <w:p w14:paraId="50659299" w14:textId="77777777" w:rsidR="006D7FA3" w:rsidRPr="004E6177" w:rsidRDefault="00537E7D" w:rsidP="002D1834">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Schvaľovanie žiadostí o</w:t>
      </w:r>
      <w:r w:rsidR="008A3EC3" w:rsidRPr="004E6177">
        <w:rPr>
          <w:rFonts w:asciiTheme="minorHAnsi" w:hAnsiTheme="minorHAnsi" w:cstheme="minorHAnsi"/>
          <w:szCs w:val="19"/>
        </w:rPr>
        <w:t xml:space="preserve"> NFP </w:t>
      </w:r>
      <w:r w:rsidRPr="004E6177">
        <w:rPr>
          <w:rFonts w:asciiTheme="minorHAnsi" w:hAnsiTheme="minorHAnsi" w:cstheme="minorHAnsi"/>
          <w:szCs w:val="19"/>
        </w:rPr>
        <w:t xml:space="preserve">prebieha systémom hodnotiacich kôl. Možnosť priebežného predkladania ŽoNFP nie je obmedzená stanovenými konečnými termínmi jednotlivých hodnotiacich kôl. </w:t>
      </w:r>
    </w:p>
    <w:p w14:paraId="63B5DE9B" w14:textId="77777777" w:rsidR="002D1834" w:rsidRPr="004E6177" w:rsidRDefault="00F147CA" w:rsidP="006D7FA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rFonts w:asciiTheme="minorHAnsi" w:hAnsiTheme="minorHAnsi" w:cstheme="minorHAnsi"/>
          <w:szCs w:val="19"/>
        </w:rPr>
      </w:pPr>
      <w:r>
        <w:rPr>
          <w:rFonts w:asciiTheme="minorHAnsi" w:hAnsiTheme="minorHAnsi" w:cstheme="minorHAnsi"/>
          <w:szCs w:val="19"/>
        </w:rPr>
        <w:t>Žiadateľ môže predložiť  žiadosť</w:t>
      </w:r>
      <w:r w:rsidRPr="004E6177">
        <w:rPr>
          <w:rFonts w:asciiTheme="minorHAnsi" w:hAnsiTheme="minorHAnsi" w:cstheme="minorHAnsi"/>
          <w:szCs w:val="19"/>
        </w:rPr>
        <w:t xml:space="preserve"> </w:t>
      </w:r>
      <w:r w:rsidR="00537E7D" w:rsidRPr="004E6177">
        <w:rPr>
          <w:rFonts w:asciiTheme="minorHAnsi" w:hAnsiTheme="minorHAnsi" w:cstheme="minorHAnsi"/>
          <w:szCs w:val="19"/>
        </w:rPr>
        <w:t>o</w:t>
      </w:r>
      <w:r>
        <w:rPr>
          <w:rFonts w:asciiTheme="minorHAnsi" w:hAnsiTheme="minorHAnsi" w:cstheme="minorHAnsi"/>
          <w:szCs w:val="19"/>
        </w:rPr>
        <w:t xml:space="preserve"> </w:t>
      </w:r>
      <w:r w:rsidR="00537E7D" w:rsidRPr="004E6177">
        <w:rPr>
          <w:rFonts w:asciiTheme="minorHAnsi" w:hAnsiTheme="minorHAnsi" w:cstheme="minorHAnsi"/>
          <w:szCs w:val="19"/>
        </w:rPr>
        <w:t>NFP kedykoľvek počas trvania otvorenej výzvy</w:t>
      </w:r>
      <w:r w:rsidR="002D1834" w:rsidRPr="004E6177">
        <w:rPr>
          <w:rFonts w:asciiTheme="minorHAnsi" w:hAnsiTheme="minorHAnsi" w:cstheme="minorHAnsi"/>
          <w:szCs w:val="19"/>
        </w:rPr>
        <w:t xml:space="preserve"> za dodržania podmienky, že projekt, ktorý je predmetom žiadosti o NFP musí mať vydanú </w:t>
      </w:r>
      <w:r w:rsidR="002D1834" w:rsidRPr="004E6177">
        <w:rPr>
          <w:rFonts w:asciiTheme="minorHAnsi" w:hAnsiTheme="minorHAnsi" w:cstheme="minorHAnsi"/>
          <w:b/>
          <w:szCs w:val="19"/>
        </w:rPr>
        <w:t>hodnotiacu správu projektového zámeru</w:t>
      </w:r>
      <w:r w:rsidR="002D1834" w:rsidRPr="004E6177">
        <w:rPr>
          <w:rFonts w:asciiTheme="minorHAnsi" w:hAnsiTheme="minorHAnsi" w:cstheme="minorHAnsi"/>
          <w:szCs w:val="19"/>
        </w:rPr>
        <w:t xml:space="preserve">, ktorá je povinnou prílohou </w:t>
      </w:r>
      <w:r w:rsidR="00C073EE" w:rsidRPr="004E6177">
        <w:rPr>
          <w:rFonts w:asciiTheme="minorHAnsi" w:hAnsiTheme="minorHAnsi" w:cstheme="minorHAnsi"/>
          <w:szCs w:val="19"/>
        </w:rPr>
        <w:t xml:space="preserve">žiadosti o </w:t>
      </w:r>
      <w:r w:rsidR="002D1834" w:rsidRPr="004E6177">
        <w:rPr>
          <w:rFonts w:asciiTheme="minorHAnsi" w:hAnsiTheme="minorHAnsi" w:cstheme="minorHAnsi"/>
          <w:szCs w:val="19"/>
        </w:rPr>
        <w:t>NFP.</w:t>
      </w:r>
      <w:r w:rsidR="00F164EE" w:rsidRPr="004E6177">
        <w:rPr>
          <w:rFonts w:asciiTheme="minorHAnsi" w:hAnsiTheme="minorHAnsi" w:cstheme="minorHAnsi"/>
          <w:szCs w:val="19"/>
        </w:rPr>
        <w:t xml:space="preserve"> Hodnotiacu správu projektového zámeru vydáva príslušné SO pre IROP v rámci vyhodnotenia výzvy na predkladanie projektových zámerov.</w:t>
      </w:r>
    </w:p>
    <w:p w14:paraId="5329D725" w14:textId="42AAF06B" w:rsidR="00840868" w:rsidRPr="004E6177" w:rsidRDefault="00537E7D" w:rsidP="00550C82">
      <w:pPr>
        <w:pStyle w:val="Odsekzoznamu"/>
        <w:spacing w:before="120" w:after="120" w:line="288" w:lineRule="auto"/>
        <w:ind w:left="0"/>
        <w:contextualSpacing w:val="0"/>
        <w:jc w:val="both"/>
        <w:rPr>
          <w:rFonts w:asciiTheme="minorHAnsi" w:hAnsiTheme="minorHAnsi" w:cstheme="minorHAnsi"/>
          <w:sz w:val="19"/>
          <w:szCs w:val="19"/>
        </w:rPr>
      </w:pPr>
      <w:r w:rsidRPr="004E6177">
        <w:rPr>
          <w:rFonts w:asciiTheme="minorHAnsi" w:hAnsiTheme="minorHAnsi" w:cstheme="minorHAnsi"/>
          <w:sz w:val="19"/>
          <w:szCs w:val="19"/>
        </w:rPr>
        <w:t xml:space="preserve">Termíny jednotlivých hodnotiacich kôl pre túto výzvu sú stanovené v intervale </w:t>
      </w:r>
      <w:r w:rsidR="004E0809" w:rsidRPr="004E6177">
        <w:rPr>
          <w:rFonts w:asciiTheme="minorHAnsi" w:hAnsiTheme="minorHAnsi" w:cstheme="minorHAnsi"/>
          <w:sz w:val="19"/>
          <w:szCs w:val="19"/>
        </w:rPr>
        <w:t>spravidla</w:t>
      </w:r>
      <w:r w:rsidR="00561A75">
        <w:rPr>
          <w:rFonts w:asciiTheme="minorHAnsi" w:hAnsiTheme="minorHAnsi" w:cstheme="minorHAnsi"/>
          <w:sz w:val="19"/>
          <w:szCs w:val="19"/>
        </w:rPr>
        <w:t xml:space="preserve"> </w:t>
      </w:r>
      <w:r w:rsidR="00512F96" w:rsidRPr="004E6177">
        <w:rPr>
          <w:rFonts w:asciiTheme="minorHAnsi" w:hAnsiTheme="minorHAnsi" w:cstheme="minorHAnsi"/>
          <w:b/>
          <w:sz w:val="19"/>
          <w:szCs w:val="19"/>
        </w:rPr>
        <w:t>6</w:t>
      </w:r>
      <w:r w:rsidRPr="004E6177">
        <w:rPr>
          <w:rFonts w:asciiTheme="minorHAnsi" w:hAnsiTheme="minorHAnsi" w:cstheme="minorHAnsi"/>
          <w:b/>
          <w:sz w:val="19"/>
          <w:szCs w:val="19"/>
        </w:rPr>
        <w:t xml:space="preserve"> mesiacov</w:t>
      </w:r>
      <w:r w:rsidRPr="004E6177">
        <w:rPr>
          <w:rFonts w:asciiTheme="minorHAnsi" w:hAnsiTheme="minorHAnsi" w:cstheme="minorHAnsi"/>
          <w:sz w:val="19"/>
          <w:szCs w:val="19"/>
        </w:rPr>
        <w:t>, pričom tento interval zohľadňuje predpokladaný</w:t>
      </w:r>
      <w:r w:rsidR="00512F96" w:rsidRPr="004E6177">
        <w:rPr>
          <w:rFonts w:asciiTheme="minorHAnsi" w:hAnsiTheme="minorHAnsi" w:cstheme="minorHAnsi"/>
          <w:sz w:val="19"/>
          <w:szCs w:val="19"/>
        </w:rPr>
        <w:t xml:space="preserve"> časový interval vyhlasovania výziev na predkladanie projektových zámerov ako aj</w:t>
      </w:r>
      <w:r w:rsidRPr="004E6177">
        <w:rPr>
          <w:rFonts w:asciiTheme="minorHAnsi" w:hAnsiTheme="minorHAnsi" w:cstheme="minorHAnsi"/>
          <w:sz w:val="19"/>
          <w:szCs w:val="19"/>
        </w:rPr>
        <w:t xml:space="preserve"> počet prijatých </w:t>
      </w:r>
      <w:r w:rsidR="000A1C04" w:rsidRPr="004E6177">
        <w:rPr>
          <w:rFonts w:asciiTheme="minorHAnsi" w:hAnsiTheme="minorHAnsi" w:cstheme="minorHAnsi"/>
          <w:sz w:val="19"/>
          <w:szCs w:val="19"/>
        </w:rPr>
        <w:t xml:space="preserve">žiadostí </w:t>
      </w:r>
      <w:r w:rsidRPr="004E6177">
        <w:rPr>
          <w:rFonts w:asciiTheme="minorHAnsi" w:hAnsiTheme="minorHAnsi" w:cstheme="minorHAnsi"/>
          <w:sz w:val="19"/>
          <w:szCs w:val="19"/>
        </w:rPr>
        <w:t>o</w:t>
      </w:r>
      <w:r w:rsidR="00F147CA">
        <w:rPr>
          <w:rFonts w:asciiTheme="minorHAnsi" w:hAnsiTheme="minorHAnsi" w:cstheme="minorHAnsi"/>
          <w:sz w:val="19"/>
          <w:szCs w:val="19"/>
        </w:rPr>
        <w:t xml:space="preserve"> </w:t>
      </w:r>
      <w:r w:rsidRPr="004E6177">
        <w:rPr>
          <w:rFonts w:asciiTheme="minorHAnsi" w:hAnsiTheme="minorHAnsi" w:cstheme="minorHAnsi"/>
          <w:sz w:val="19"/>
          <w:szCs w:val="19"/>
        </w:rPr>
        <w:t xml:space="preserve">NFP a primeraný časový limit na </w:t>
      </w:r>
      <w:r w:rsidR="000A1C04" w:rsidRPr="004E6177">
        <w:rPr>
          <w:rFonts w:asciiTheme="minorHAnsi" w:hAnsiTheme="minorHAnsi" w:cstheme="minorHAnsi"/>
          <w:sz w:val="19"/>
          <w:szCs w:val="19"/>
        </w:rPr>
        <w:t xml:space="preserve">ich </w:t>
      </w:r>
      <w:r w:rsidRPr="004E6177">
        <w:rPr>
          <w:rFonts w:asciiTheme="minorHAnsi" w:hAnsiTheme="minorHAnsi" w:cstheme="minorHAnsi"/>
          <w:sz w:val="19"/>
          <w:szCs w:val="19"/>
        </w:rPr>
        <w:t xml:space="preserve">schvaľovanie. </w:t>
      </w:r>
    </w:p>
    <w:p w14:paraId="072F836E" w14:textId="77777777" w:rsidR="00800CE9" w:rsidRPr="004E6177" w:rsidRDefault="00537E7D" w:rsidP="00800CE9">
      <w:pPr>
        <w:pStyle w:val="Odsekzoznamu"/>
        <w:spacing w:before="120" w:after="120" w:line="288" w:lineRule="auto"/>
        <w:ind w:left="0"/>
        <w:contextualSpacing w:val="0"/>
        <w:jc w:val="both"/>
        <w:rPr>
          <w:rFonts w:asciiTheme="minorHAnsi" w:hAnsiTheme="minorHAnsi" w:cstheme="minorHAnsi"/>
          <w:b/>
          <w:sz w:val="19"/>
          <w:szCs w:val="19"/>
        </w:rPr>
      </w:pPr>
      <w:r w:rsidRPr="004E6177">
        <w:rPr>
          <w:rFonts w:asciiTheme="minorHAnsi" w:hAnsiTheme="minorHAnsi" w:cstheme="minorHAnsi"/>
          <w:b/>
          <w:sz w:val="19"/>
          <w:szCs w:val="19"/>
        </w:rPr>
        <w:t xml:space="preserve">S cieľom optimalizovať proces schvaľovania </w:t>
      </w:r>
      <w:r w:rsidR="000A1C04" w:rsidRPr="004E6177">
        <w:rPr>
          <w:rFonts w:asciiTheme="minorHAnsi" w:hAnsiTheme="minorHAnsi" w:cstheme="minorHAnsi"/>
          <w:b/>
          <w:sz w:val="19"/>
          <w:szCs w:val="19"/>
        </w:rPr>
        <w:t>žiadostí o</w:t>
      </w:r>
      <w:r w:rsidRPr="004E6177">
        <w:rPr>
          <w:rFonts w:asciiTheme="minorHAnsi" w:hAnsiTheme="minorHAnsi" w:cstheme="minorHAnsi"/>
          <w:b/>
          <w:sz w:val="19"/>
          <w:szCs w:val="19"/>
        </w:rPr>
        <w:t xml:space="preserve"> NFP si RO pre IROP vyhradzuje právo počas trvania výzvy aktualizovať konečné termíny jednotlivých hodnotiacich kôl, resp. upraviť interval pre uzavretie hodnotiacich kôl. </w:t>
      </w:r>
      <w:r w:rsidR="00800CE9" w:rsidRPr="004E6177">
        <w:rPr>
          <w:rFonts w:asciiTheme="minorHAnsi" w:hAnsiTheme="minorHAnsi" w:cstheme="minorHAnsi"/>
          <w:b/>
          <w:sz w:val="19"/>
          <w:szCs w:val="19"/>
        </w:rPr>
        <w:t xml:space="preserve">Aktualizácia termínov hodnotiacich kôl predstavuje zmenu formálnych náležitostí výzvy. </w:t>
      </w:r>
    </w:p>
    <w:p w14:paraId="44D1D665" w14:textId="77777777" w:rsidR="000A1C04" w:rsidRPr="004E6177" w:rsidRDefault="000A1C04" w:rsidP="000A1C04">
      <w:pPr>
        <w:spacing w:before="120" w:line="288" w:lineRule="auto"/>
        <w:jc w:val="both"/>
        <w:rPr>
          <w:rFonts w:asciiTheme="minorHAnsi" w:hAnsiTheme="minorHAnsi" w:cstheme="minorHAnsi"/>
          <w:b/>
          <w:szCs w:val="19"/>
        </w:rPr>
      </w:pPr>
      <w:r w:rsidRPr="004E6177">
        <w:rPr>
          <w:rFonts w:asciiTheme="minorHAnsi" w:hAnsiTheme="minorHAnsi" w:cstheme="minorHAnsi"/>
          <w:b/>
          <w:szCs w:val="19"/>
        </w:rPr>
        <w:t>Stanovené hodnotiace kolá: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985"/>
        <w:gridCol w:w="4962"/>
      </w:tblGrid>
      <w:tr w:rsidR="008A3EC3" w:rsidRPr="004E6177" w14:paraId="770FDA9F" w14:textId="77777777" w:rsidTr="008A3EC3">
        <w:trPr>
          <w:trHeight w:val="538"/>
        </w:trPr>
        <w:tc>
          <w:tcPr>
            <w:tcW w:w="1984" w:type="dxa"/>
            <w:vAlign w:val="center"/>
          </w:tcPr>
          <w:p w14:paraId="411ACCD0" w14:textId="77777777" w:rsidR="008A3EC3" w:rsidRPr="004E6177" w:rsidRDefault="008A3EC3" w:rsidP="000A1C04">
            <w:pPr>
              <w:pStyle w:val="Default"/>
              <w:jc w:val="center"/>
              <w:rPr>
                <w:rFonts w:asciiTheme="minorHAnsi" w:hAnsiTheme="minorHAnsi" w:cstheme="minorHAnsi"/>
                <w:b/>
                <w:bCs/>
                <w:sz w:val="16"/>
                <w:szCs w:val="16"/>
                <w:lang w:val="sk-SK"/>
              </w:rPr>
            </w:pPr>
            <w:r w:rsidRPr="004E6177">
              <w:rPr>
                <w:rFonts w:asciiTheme="minorHAnsi" w:hAnsiTheme="minorHAnsi" w:cstheme="minorHAnsi"/>
                <w:b/>
                <w:bCs/>
                <w:sz w:val="16"/>
                <w:szCs w:val="16"/>
                <w:lang w:val="sk-SK"/>
              </w:rPr>
              <w:t xml:space="preserve">Uzavretie </w:t>
            </w:r>
          </w:p>
          <w:p w14:paraId="3C302586" w14:textId="77777777" w:rsidR="008A3EC3" w:rsidRPr="004E6177" w:rsidRDefault="008A3EC3" w:rsidP="000A1C04">
            <w:pPr>
              <w:pStyle w:val="Default"/>
              <w:jc w:val="center"/>
              <w:rPr>
                <w:rFonts w:asciiTheme="minorHAnsi" w:hAnsiTheme="minorHAnsi" w:cstheme="minorHAnsi"/>
                <w:sz w:val="16"/>
                <w:szCs w:val="16"/>
                <w:lang w:val="sk-SK"/>
              </w:rPr>
            </w:pPr>
            <w:r w:rsidRPr="004E6177">
              <w:rPr>
                <w:rFonts w:asciiTheme="minorHAnsi" w:hAnsiTheme="minorHAnsi" w:cstheme="minorHAnsi"/>
                <w:b/>
                <w:bCs/>
                <w:sz w:val="16"/>
                <w:szCs w:val="16"/>
                <w:lang w:val="sk-SK"/>
              </w:rPr>
              <w:t>hodnotiaceho</w:t>
            </w:r>
          </w:p>
          <w:p w14:paraId="1E1C56FB" w14:textId="77777777" w:rsidR="008A3EC3" w:rsidRPr="004E6177" w:rsidRDefault="008A3EC3" w:rsidP="000A1C04">
            <w:pPr>
              <w:pStyle w:val="Default"/>
              <w:jc w:val="center"/>
              <w:rPr>
                <w:rFonts w:asciiTheme="minorHAnsi" w:hAnsiTheme="minorHAnsi" w:cstheme="minorHAnsi"/>
                <w:sz w:val="16"/>
                <w:szCs w:val="16"/>
                <w:lang w:val="sk-SK"/>
              </w:rPr>
            </w:pPr>
            <w:r w:rsidRPr="004E6177">
              <w:rPr>
                <w:rFonts w:asciiTheme="minorHAnsi" w:hAnsiTheme="minorHAnsi" w:cstheme="minorHAnsi"/>
                <w:b/>
                <w:bCs/>
                <w:sz w:val="16"/>
                <w:szCs w:val="16"/>
                <w:lang w:val="sk-SK"/>
              </w:rPr>
              <w:t>kola 1</w:t>
            </w:r>
          </w:p>
        </w:tc>
        <w:tc>
          <w:tcPr>
            <w:tcW w:w="1985" w:type="dxa"/>
            <w:vAlign w:val="center"/>
          </w:tcPr>
          <w:p w14:paraId="404191BB" w14:textId="77777777" w:rsidR="008A3EC3" w:rsidRPr="004E6177" w:rsidRDefault="008A3EC3" w:rsidP="000A1C04">
            <w:pPr>
              <w:pStyle w:val="Default"/>
              <w:jc w:val="center"/>
              <w:rPr>
                <w:rFonts w:asciiTheme="minorHAnsi" w:hAnsiTheme="minorHAnsi" w:cstheme="minorHAnsi"/>
                <w:b/>
                <w:bCs/>
                <w:sz w:val="16"/>
                <w:szCs w:val="16"/>
                <w:lang w:val="sk-SK"/>
              </w:rPr>
            </w:pPr>
            <w:r w:rsidRPr="004E6177">
              <w:rPr>
                <w:rFonts w:asciiTheme="minorHAnsi" w:hAnsiTheme="minorHAnsi" w:cstheme="minorHAnsi"/>
                <w:b/>
                <w:bCs/>
                <w:sz w:val="16"/>
                <w:szCs w:val="16"/>
                <w:lang w:val="sk-SK"/>
              </w:rPr>
              <w:t xml:space="preserve">Uzavretie </w:t>
            </w:r>
          </w:p>
          <w:p w14:paraId="2E8095C4" w14:textId="77777777" w:rsidR="008A3EC3" w:rsidRPr="004E6177" w:rsidRDefault="008A3EC3" w:rsidP="000A1C04">
            <w:pPr>
              <w:pStyle w:val="Default"/>
              <w:jc w:val="center"/>
              <w:rPr>
                <w:rFonts w:asciiTheme="minorHAnsi" w:hAnsiTheme="minorHAnsi" w:cstheme="minorHAnsi"/>
                <w:sz w:val="16"/>
                <w:szCs w:val="16"/>
                <w:lang w:val="sk-SK"/>
              </w:rPr>
            </w:pPr>
            <w:r w:rsidRPr="004E6177">
              <w:rPr>
                <w:rFonts w:asciiTheme="minorHAnsi" w:hAnsiTheme="minorHAnsi" w:cstheme="minorHAnsi"/>
                <w:b/>
                <w:bCs/>
                <w:sz w:val="16"/>
                <w:szCs w:val="16"/>
                <w:lang w:val="sk-SK"/>
              </w:rPr>
              <w:t>hodnotiaceho</w:t>
            </w:r>
          </w:p>
          <w:p w14:paraId="15FE4A16" w14:textId="77777777" w:rsidR="008A3EC3" w:rsidRPr="004E6177" w:rsidRDefault="008A3EC3" w:rsidP="000A1C04">
            <w:pPr>
              <w:pStyle w:val="Default"/>
              <w:jc w:val="center"/>
              <w:rPr>
                <w:rFonts w:asciiTheme="minorHAnsi" w:hAnsiTheme="minorHAnsi" w:cstheme="minorHAnsi"/>
                <w:sz w:val="16"/>
                <w:szCs w:val="16"/>
                <w:lang w:val="sk-SK"/>
              </w:rPr>
            </w:pPr>
            <w:r w:rsidRPr="004E6177">
              <w:rPr>
                <w:rFonts w:asciiTheme="minorHAnsi" w:hAnsiTheme="minorHAnsi" w:cstheme="minorHAnsi"/>
                <w:b/>
                <w:bCs/>
                <w:sz w:val="16"/>
                <w:szCs w:val="16"/>
                <w:lang w:val="sk-SK"/>
              </w:rPr>
              <w:t>kola 2</w:t>
            </w:r>
          </w:p>
        </w:tc>
        <w:tc>
          <w:tcPr>
            <w:tcW w:w="4962" w:type="dxa"/>
            <w:vMerge w:val="restart"/>
            <w:vAlign w:val="center"/>
          </w:tcPr>
          <w:p w14:paraId="576CE537" w14:textId="77777777" w:rsidR="008A3EC3" w:rsidRPr="004E6177" w:rsidRDefault="008A3EC3" w:rsidP="008A3EC3">
            <w:pPr>
              <w:pStyle w:val="Default"/>
              <w:jc w:val="center"/>
              <w:rPr>
                <w:rFonts w:asciiTheme="minorHAnsi" w:hAnsiTheme="minorHAnsi" w:cstheme="minorHAnsi"/>
                <w:b/>
                <w:bCs/>
                <w:sz w:val="16"/>
                <w:szCs w:val="16"/>
                <w:lang w:val="sk-SK"/>
              </w:rPr>
            </w:pPr>
            <w:r w:rsidRPr="004E6177">
              <w:rPr>
                <w:rFonts w:asciiTheme="minorHAnsi" w:hAnsiTheme="minorHAnsi" w:cstheme="minorHAnsi"/>
                <w:b/>
                <w:bCs/>
                <w:sz w:val="16"/>
                <w:szCs w:val="16"/>
                <w:lang w:val="sk-SK"/>
              </w:rPr>
              <w:t xml:space="preserve">Ďalšie hodnotiace kolá budú uzatvárané </w:t>
            </w:r>
            <w:r w:rsidR="005003E5" w:rsidRPr="004E6177">
              <w:rPr>
                <w:rFonts w:asciiTheme="minorHAnsi" w:hAnsiTheme="minorHAnsi" w:cstheme="minorHAnsi"/>
                <w:b/>
                <w:bCs/>
                <w:sz w:val="16"/>
                <w:szCs w:val="16"/>
                <w:lang w:val="sk-SK"/>
              </w:rPr>
              <w:t>spravidla</w:t>
            </w:r>
          </w:p>
          <w:p w14:paraId="07A243CE" w14:textId="77777777" w:rsidR="008A3EC3" w:rsidRPr="004E6177" w:rsidRDefault="008A3EC3" w:rsidP="008A3EC3">
            <w:pPr>
              <w:pStyle w:val="Default"/>
              <w:jc w:val="center"/>
              <w:rPr>
                <w:rFonts w:asciiTheme="minorHAnsi" w:hAnsiTheme="minorHAnsi" w:cstheme="minorHAnsi"/>
                <w:sz w:val="16"/>
                <w:szCs w:val="16"/>
                <w:lang w:val="sk-SK"/>
              </w:rPr>
            </w:pPr>
            <w:r w:rsidRPr="004E6177">
              <w:rPr>
                <w:rFonts w:asciiTheme="minorHAnsi" w:hAnsiTheme="minorHAnsi" w:cstheme="minorHAnsi"/>
                <w:b/>
                <w:bCs/>
                <w:sz w:val="16"/>
                <w:szCs w:val="16"/>
                <w:lang w:val="sk-SK"/>
              </w:rPr>
              <w:t>v polročnom intervale do vyčerpania alokácie</w:t>
            </w:r>
          </w:p>
        </w:tc>
      </w:tr>
      <w:tr w:rsidR="008A3EC3" w:rsidRPr="004E6177" w14:paraId="5698E878" w14:textId="77777777" w:rsidTr="008A3EC3">
        <w:trPr>
          <w:trHeight w:val="538"/>
        </w:trPr>
        <w:tc>
          <w:tcPr>
            <w:tcW w:w="1984" w:type="dxa"/>
            <w:vAlign w:val="center"/>
          </w:tcPr>
          <w:p w14:paraId="36430D15" w14:textId="77777777" w:rsidR="008A3EC3" w:rsidRPr="004E6177" w:rsidRDefault="008A3EC3" w:rsidP="00F164EE">
            <w:pPr>
              <w:pStyle w:val="Default"/>
              <w:jc w:val="center"/>
              <w:rPr>
                <w:rFonts w:asciiTheme="minorHAnsi" w:hAnsiTheme="minorHAnsi" w:cstheme="minorHAnsi"/>
                <w:color w:val="000000" w:themeColor="text1"/>
                <w:sz w:val="16"/>
                <w:szCs w:val="16"/>
                <w:lang w:val="sk-SK"/>
              </w:rPr>
            </w:pPr>
            <w:r w:rsidRPr="004E6177">
              <w:rPr>
                <w:rFonts w:asciiTheme="minorHAnsi" w:hAnsiTheme="minorHAnsi" w:cstheme="minorHAnsi"/>
                <w:color w:val="000000" w:themeColor="text1"/>
                <w:sz w:val="16"/>
                <w:szCs w:val="16"/>
                <w:lang w:val="sk-SK"/>
              </w:rPr>
              <w:t>3</w:t>
            </w:r>
            <w:r w:rsidR="00F164EE" w:rsidRPr="004E6177">
              <w:rPr>
                <w:rFonts w:asciiTheme="minorHAnsi" w:hAnsiTheme="minorHAnsi" w:cstheme="minorHAnsi"/>
                <w:color w:val="000000" w:themeColor="text1"/>
                <w:sz w:val="16"/>
                <w:szCs w:val="16"/>
                <w:lang w:val="sk-SK"/>
              </w:rPr>
              <w:t>0</w:t>
            </w:r>
            <w:r w:rsidRPr="004E6177">
              <w:rPr>
                <w:rFonts w:asciiTheme="minorHAnsi" w:hAnsiTheme="minorHAnsi" w:cstheme="minorHAnsi"/>
                <w:color w:val="000000" w:themeColor="text1"/>
                <w:sz w:val="16"/>
                <w:szCs w:val="16"/>
                <w:lang w:val="sk-SK"/>
              </w:rPr>
              <w:t>.</w:t>
            </w:r>
            <w:r w:rsidR="00F164EE" w:rsidRPr="004E6177">
              <w:rPr>
                <w:rFonts w:asciiTheme="minorHAnsi" w:hAnsiTheme="minorHAnsi" w:cstheme="minorHAnsi"/>
                <w:color w:val="000000" w:themeColor="text1"/>
                <w:sz w:val="16"/>
                <w:szCs w:val="16"/>
                <w:lang w:val="sk-SK"/>
              </w:rPr>
              <w:t>10</w:t>
            </w:r>
            <w:r w:rsidRPr="004E6177">
              <w:rPr>
                <w:rFonts w:asciiTheme="minorHAnsi" w:hAnsiTheme="minorHAnsi" w:cstheme="minorHAnsi"/>
                <w:color w:val="000000" w:themeColor="text1"/>
                <w:sz w:val="16"/>
                <w:szCs w:val="16"/>
                <w:lang w:val="sk-SK"/>
              </w:rPr>
              <w:t>.2016</w:t>
            </w:r>
          </w:p>
        </w:tc>
        <w:tc>
          <w:tcPr>
            <w:tcW w:w="1985" w:type="dxa"/>
            <w:vAlign w:val="center"/>
          </w:tcPr>
          <w:p w14:paraId="4559BA44" w14:textId="77777777" w:rsidR="008A3EC3" w:rsidRPr="004E6177" w:rsidRDefault="008A3EC3" w:rsidP="00F164EE">
            <w:pPr>
              <w:pStyle w:val="Default"/>
              <w:jc w:val="center"/>
              <w:rPr>
                <w:rFonts w:asciiTheme="minorHAnsi" w:hAnsiTheme="minorHAnsi" w:cstheme="minorHAnsi"/>
                <w:color w:val="000000" w:themeColor="text1"/>
                <w:sz w:val="16"/>
                <w:szCs w:val="16"/>
                <w:lang w:val="sk-SK"/>
              </w:rPr>
            </w:pPr>
            <w:r w:rsidRPr="004E6177">
              <w:rPr>
                <w:rFonts w:asciiTheme="minorHAnsi" w:hAnsiTheme="minorHAnsi" w:cstheme="minorHAnsi"/>
                <w:color w:val="000000" w:themeColor="text1"/>
                <w:sz w:val="16"/>
                <w:szCs w:val="16"/>
                <w:lang w:val="sk-SK"/>
              </w:rPr>
              <w:t>3</w:t>
            </w:r>
            <w:r w:rsidR="00F164EE" w:rsidRPr="004E6177">
              <w:rPr>
                <w:rFonts w:asciiTheme="minorHAnsi" w:hAnsiTheme="minorHAnsi" w:cstheme="minorHAnsi"/>
                <w:color w:val="000000" w:themeColor="text1"/>
                <w:sz w:val="16"/>
                <w:szCs w:val="16"/>
                <w:lang w:val="sk-SK"/>
              </w:rPr>
              <w:t>0</w:t>
            </w:r>
            <w:r w:rsidRPr="004E6177">
              <w:rPr>
                <w:rFonts w:asciiTheme="minorHAnsi" w:hAnsiTheme="minorHAnsi" w:cstheme="minorHAnsi"/>
                <w:color w:val="000000" w:themeColor="text1"/>
                <w:sz w:val="16"/>
                <w:szCs w:val="16"/>
                <w:lang w:val="sk-SK"/>
              </w:rPr>
              <w:t>.0</w:t>
            </w:r>
            <w:r w:rsidR="00F164EE" w:rsidRPr="004E6177">
              <w:rPr>
                <w:rFonts w:asciiTheme="minorHAnsi" w:hAnsiTheme="minorHAnsi" w:cstheme="minorHAnsi"/>
                <w:color w:val="000000" w:themeColor="text1"/>
                <w:sz w:val="16"/>
                <w:szCs w:val="16"/>
                <w:lang w:val="sk-SK"/>
              </w:rPr>
              <w:t>4</w:t>
            </w:r>
            <w:r w:rsidRPr="004E6177">
              <w:rPr>
                <w:rFonts w:asciiTheme="minorHAnsi" w:hAnsiTheme="minorHAnsi" w:cstheme="minorHAnsi"/>
                <w:color w:val="000000" w:themeColor="text1"/>
                <w:sz w:val="16"/>
                <w:szCs w:val="16"/>
                <w:lang w:val="sk-SK"/>
              </w:rPr>
              <w:t>.2017</w:t>
            </w:r>
          </w:p>
        </w:tc>
        <w:tc>
          <w:tcPr>
            <w:tcW w:w="4962" w:type="dxa"/>
            <w:vMerge/>
          </w:tcPr>
          <w:p w14:paraId="1E4BA22A" w14:textId="77777777" w:rsidR="008A3EC3" w:rsidRPr="004E6177" w:rsidRDefault="008A3EC3">
            <w:pPr>
              <w:pStyle w:val="Default"/>
              <w:rPr>
                <w:rFonts w:asciiTheme="minorHAnsi" w:hAnsiTheme="minorHAnsi" w:cstheme="minorHAnsi"/>
                <w:sz w:val="16"/>
                <w:szCs w:val="16"/>
                <w:lang w:val="sk-SK"/>
              </w:rPr>
            </w:pPr>
          </w:p>
        </w:tc>
      </w:tr>
    </w:tbl>
    <w:p w14:paraId="431B1ACF" w14:textId="77777777" w:rsidR="00550C82" w:rsidRPr="004E6177" w:rsidRDefault="00550C82" w:rsidP="00550C82">
      <w:pPr>
        <w:pStyle w:val="Default"/>
        <w:rPr>
          <w:rFonts w:asciiTheme="minorHAnsi" w:hAnsiTheme="minorHAnsi" w:cstheme="minorHAnsi"/>
          <w:color w:val="auto"/>
          <w:sz w:val="19"/>
          <w:szCs w:val="19"/>
          <w:lang w:val="sk-SK" w:eastAsia="cs-CZ"/>
        </w:rPr>
      </w:pPr>
    </w:p>
    <w:p w14:paraId="01E06187" w14:textId="77777777" w:rsidR="00AC7C4B" w:rsidRPr="004E6177" w:rsidRDefault="00AC7C4B" w:rsidP="00AC7C4B">
      <w:pPr>
        <w:pStyle w:val="Default"/>
        <w:spacing w:before="120" w:after="120" w:line="288" w:lineRule="auto"/>
        <w:jc w:val="both"/>
        <w:rPr>
          <w:rFonts w:asciiTheme="minorHAnsi" w:hAnsiTheme="minorHAnsi" w:cstheme="minorHAnsi"/>
          <w:color w:val="auto"/>
          <w:sz w:val="19"/>
          <w:szCs w:val="19"/>
          <w:lang w:val="sk-SK" w:eastAsia="cs-CZ"/>
        </w:rPr>
      </w:pPr>
      <w:r w:rsidRPr="004E6177">
        <w:rPr>
          <w:rFonts w:asciiTheme="minorHAnsi" w:hAnsiTheme="minorHAnsi" w:cstheme="minorHAnsi"/>
          <w:color w:val="auto"/>
          <w:sz w:val="19"/>
          <w:szCs w:val="19"/>
          <w:lang w:val="sk-SK" w:eastAsia="cs-CZ"/>
        </w:rPr>
        <w:t xml:space="preserve">Žiadateľ je o výsledku konania o predloženej žiadosti o NFP informovaný prostredníctvom rozhodnutia RO pre IROP o schválení žiadosti o NFP, o neschválení žiadosti o NFP alebo rozhodnutím o zastavení konania o žiadosti o NFP (ďalej aj „rozhodnutie“). </w:t>
      </w:r>
    </w:p>
    <w:p w14:paraId="180A21DB" w14:textId="77777777" w:rsidR="00AC7C4B" w:rsidRPr="004E6177" w:rsidRDefault="00AC7C4B" w:rsidP="00AC7C4B">
      <w:pPr>
        <w:pStyle w:val="Default"/>
        <w:spacing w:before="120" w:after="120" w:line="288" w:lineRule="auto"/>
        <w:jc w:val="both"/>
        <w:rPr>
          <w:rFonts w:asciiTheme="minorHAnsi" w:hAnsiTheme="minorHAnsi" w:cstheme="minorHAnsi"/>
          <w:color w:val="auto"/>
          <w:sz w:val="19"/>
          <w:szCs w:val="19"/>
          <w:lang w:val="sk-SK" w:eastAsia="cs-CZ"/>
        </w:rPr>
      </w:pPr>
      <w:r w:rsidRPr="004E6177">
        <w:rPr>
          <w:rFonts w:asciiTheme="minorHAnsi" w:hAnsiTheme="minorHAnsi" w:cstheme="minorHAnsi"/>
          <w:color w:val="auto"/>
          <w:sz w:val="19"/>
          <w:szCs w:val="19"/>
          <w:lang w:val="sk-SK" w:eastAsia="cs-CZ"/>
        </w:rPr>
        <w:t xml:space="preserve">Žiadosti o NFP budú vyhodnocované v rámci jednotlivých kôl výzvy v ktorých budú predložené.RO pre IROP vydá pre všetky žiadosti o NFP prijaté v rámci príslušného hodnotiaceho kola rozhodnutia najneskôr </w:t>
      </w:r>
      <w:r w:rsidRPr="004E6177">
        <w:rPr>
          <w:rFonts w:asciiTheme="minorHAnsi" w:hAnsiTheme="minorHAnsi" w:cstheme="minorHAnsi"/>
          <w:b/>
          <w:color w:val="auto"/>
          <w:sz w:val="19"/>
          <w:szCs w:val="19"/>
          <w:lang w:val="sk-SK" w:eastAsia="cs-CZ"/>
        </w:rPr>
        <w:t>do 35 pracovných dní od konečného termínu uzavretia príslušného hodnotiaceho kola.</w:t>
      </w:r>
    </w:p>
    <w:p w14:paraId="57C18FAC" w14:textId="77777777" w:rsidR="00AC7C4B" w:rsidRPr="004E6177" w:rsidRDefault="00AC7C4B" w:rsidP="00AC7C4B">
      <w:pPr>
        <w:pStyle w:val="Default"/>
        <w:spacing w:before="120" w:after="120" w:line="288" w:lineRule="auto"/>
        <w:jc w:val="both"/>
        <w:rPr>
          <w:rFonts w:asciiTheme="minorHAnsi" w:hAnsiTheme="minorHAnsi" w:cstheme="minorHAnsi"/>
          <w:color w:val="auto"/>
          <w:sz w:val="19"/>
          <w:szCs w:val="19"/>
          <w:lang w:val="sk-SK" w:eastAsia="cs-CZ"/>
        </w:rPr>
      </w:pPr>
      <w:r w:rsidRPr="004E6177">
        <w:rPr>
          <w:rFonts w:asciiTheme="minorHAnsi" w:hAnsiTheme="minorHAnsi" w:cstheme="minorHAnsi"/>
          <w:color w:val="auto"/>
          <w:sz w:val="19"/>
          <w:szCs w:val="19"/>
          <w:lang w:val="sk-SK" w:eastAsia="cs-CZ"/>
        </w:rPr>
        <w:t xml:space="preserve">Do lehoty na vydanie rozhodnutia sa nezapočítava lehota potrebná na predloženie chýbajúcich náležitostí zo strany žiadateľa. V prípade, ak na základe preskúmania žiadosti o NFP a jej príloh vzniknú pochybnosti o pravdivosti alebo úplnosti žiadosti o NFP alebo jej príloh, je žiadateľovi zaslaná Výzva na doplnenie žiadosti o NFP a je mu poskytnutá možnosť využiť tzv. klarifikáciu, na základe ktorej môže </w:t>
      </w:r>
      <w:r w:rsidR="00F164EE" w:rsidRPr="004E6177">
        <w:rPr>
          <w:rFonts w:asciiTheme="minorHAnsi" w:hAnsiTheme="minorHAnsi" w:cstheme="minorHAnsi"/>
          <w:color w:val="auto"/>
          <w:sz w:val="19"/>
          <w:szCs w:val="19"/>
          <w:lang w:val="sk-SK" w:eastAsia="cs-CZ"/>
        </w:rPr>
        <w:t>v lehote 5 pracovných dní</w:t>
      </w:r>
      <w:r w:rsidRPr="004E6177">
        <w:rPr>
          <w:rFonts w:asciiTheme="minorHAnsi" w:hAnsiTheme="minorHAnsi" w:cstheme="minorHAnsi"/>
          <w:color w:val="auto"/>
          <w:sz w:val="19"/>
          <w:szCs w:val="19"/>
          <w:lang w:val="sk-SK" w:eastAsia="cs-CZ"/>
        </w:rPr>
        <w:t xml:space="preserve"> odstrániť nedostatky dokumentácie žiadosti o NFP. Klarifikáciu je možné využiť v prípade:</w:t>
      </w:r>
    </w:p>
    <w:p w14:paraId="37B1A468"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neúplne zadaných údajov v žiadosti o NFP a jej prílohách;</w:t>
      </w:r>
    </w:p>
    <w:p w14:paraId="34FD0B57" w14:textId="77777777" w:rsidR="00E96E40" w:rsidRPr="004E6177" w:rsidRDefault="00E96E40" w:rsidP="00E96E4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chýbajúcich príloh žiadosti o NFP (okrem príloh - Opis projektu, Projektová dokumentácia, Podrobný rozpočet a doklady preukazujúce určenie PHZ), resp. nesprávnej formy predkladaných príloh;</w:t>
      </w:r>
    </w:p>
    <w:p w14:paraId="6AA8CF1C"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 xml:space="preserve">nesprávne vypracovanej časti dokumentácie žiadosti o NFP </w:t>
      </w:r>
      <w:r w:rsidR="00C073EE" w:rsidRPr="004E6177">
        <w:rPr>
          <w:rFonts w:asciiTheme="minorHAnsi" w:eastAsia="Calibri" w:hAnsiTheme="minorHAnsi" w:cstheme="minorHAnsi"/>
          <w:szCs w:val="19"/>
        </w:rPr>
        <w:t xml:space="preserve">vrátane </w:t>
      </w:r>
      <w:r w:rsidRPr="004E6177">
        <w:rPr>
          <w:rFonts w:asciiTheme="minorHAnsi" w:eastAsia="Calibri" w:hAnsiTheme="minorHAnsi" w:cstheme="minorHAnsi"/>
          <w:szCs w:val="19"/>
        </w:rPr>
        <w:t xml:space="preserve">príloh v zmysle výzvy  a Príručky pre žiadateľa z hľadiska štruktúry, detailnosti alebo rozsahu príslušnej časti dokumentácie žiadosti o NFP </w:t>
      </w:r>
      <w:r w:rsidR="00C073EE" w:rsidRPr="004E6177">
        <w:rPr>
          <w:rFonts w:asciiTheme="minorHAnsi" w:eastAsia="Calibri" w:hAnsiTheme="minorHAnsi" w:cstheme="minorHAnsi"/>
          <w:szCs w:val="19"/>
        </w:rPr>
        <w:t>vrátane príloh</w:t>
      </w:r>
      <w:r w:rsidRPr="004E6177">
        <w:rPr>
          <w:rFonts w:asciiTheme="minorHAnsi" w:eastAsia="Calibri" w:hAnsiTheme="minorHAnsi" w:cstheme="minorHAnsi"/>
          <w:szCs w:val="19"/>
        </w:rPr>
        <w:t>;</w:t>
      </w:r>
    </w:p>
    <w:p w14:paraId="691E6273"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vzájomného nesúladu údajov v rôznych častiach dokumentácie žiadosti o NFP;</w:t>
      </w:r>
    </w:p>
    <w:p w14:paraId="4DB3CA97"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zrejmých chýb v počítaní a písaní v dokumentácii žiadosti o NFP.</w:t>
      </w:r>
    </w:p>
    <w:p w14:paraId="056FE384" w14:textId="77777777" w:rsidR="00AC7C4B" w:rsidRPr="004E6177" w:rsidRDefault="00AC7C4B" w:rsidP="00AC7C4B">
      <w:pPr>
        <w:pStyle w:val="Default"/>
        <w:spacing w:before="120" w:after="120" w:line="288" w:lineRule="auto"/>
        <w:jc w:val="both"/>
        <w:rPr>
          <w:rFonts w:asciiTheme="minorHAnsi" w:hAnsiTheme="minorHAnsi" w:cstheme="minorHAnsi"/>
          <w:color w:val="auto"/>
          <w:sz w:val="19"/>
          <w:szCs w:val="19"/>
          <w:lang w:val="sk-SK" w:eastAsia="cs-CZ"/>
        </w:rPr>
      </w:pPr>
      <w:r w:rsidRPr="004E6177">
        <w:rPr>
          <w:rFonts w:asciiTheme="minorHAnsi" w:hAnsiTheme="minorHAnsi" w:cstheme="minorHAnsi"/>
          <w:color w:val="auto"/>
          <w:sz w:val="19"/>
          <w:szCs w:val="19"/>
          <w:lang w:val="sk-SK" w:eastAsia="cs-CZ"/>
        </w:rPr>
        <w:t>Klarifikáciu nie je možné využiť v prípade pochybnosti o pravdivosti alebo úplnosti žiadosti o NFP alebo jej príloh neformálneho charakteru, tzn. nepredloženia:</w:t>
      </w:r>
    </w:p>
    <w:p w14:paraId="3077FE92"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opisu projektu (príloha č. 1 žiadosti o NFP),</w:t>
      </w:r>
    </w:p>
    <w:p w14:paraId="066DE2B0" w14:textId="77777777" w:rsidR="00AC7C4B" w:rsidRPr="004E6177" w:rsidRDefault="00AC7C4B" w:rsidP="00AC7C4B">
      <w:pPr>
        <w:numPr>
          <w:ilvl w:val="0"/>
          <w:numId w:val="16"/>
        </w:numPr>
        <w:spacing w:before="120" w:after="120" w:line="288" w:lineRule="auto"/>
        <w:jc w:val="both"/>
        <w:rPr>
          <w:rFonts w:cs="Arial"/>
          <w:sz w:val="20"/>
          <w:szCs w:val="20"/>
        </w:rPr>
      </w:pPr>
      <w:r w:rsidRPr="004E6177">
        <w:rPr>
          <w:rFonts w:asciiTheme="minorHAnsi" w:eastAsia="Calibri" w:hAnsiTheme="minorHAnsi" w:cstheme="minorHAnsi"/>
          <w:szCs w:val="19"/>
        </w:rPr>
        <w:lastRenderedPageBreak/>
        <w:t>kompletnej projektovej dokumentácie</w:t>
      </w:r>
      <w:r w:rsidRPr="004E6177">
        <w:rPr>
          <w:rFonts w:cs="Arial"/>
          <w:sz w:val="20"/>
          <w:szCs w:val="20"/>
        </w:rPr>
        <w:t>,</w:t>
      </w:r>
    </w:p>
    <w:p w14:paraId="409E1D87"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podrobného rozpočtu a dokladov preukazujúcich určenie hodnoty stavebných prác a vybavenia zariadenia, ktoré je predmetom žiadosti o NFP za účelom posúdenia hospodárnosti a efektívnosti projektu (prílohy č.  1</w:t>
      </w:r>
      <w:r w:rsidR="008C1668" w:rsidRPr="004E6177">
        <w:rPr>
          <w:rFonts w:asciiTheme="minorHAnsi" w:eastAsia="Calibri" w:hAnsiTheme="minorHAnsi" w:cstheme="minorHAnsi"/>
          <w:szCs w:val="19"/>
        </w:rPr>
        <w:t>0</w:t>
      </w:r>
      <w:r w:rsidRPr="004E6177">
        <w:rPr>
          <w:rFonts w:asciiTheme="minorHAnsi" w:eastAsia="Calibri" w:hAnsiTheme="minorHAnsi" w:cstheme="minorHAnsi"/>
          <w:szCs w:val="19"/>
        </w:rPr>
        <w:t>a,</w:t>
      </w:r>
      <w:r w:rsidR="008C1668" w:rsidRPr="004E6177">
        <w:rPr>
          <w:rFonts w:asciiTheme="minorHAnsi" w:eastAsia="Calibri" w:hAnsiTheme="minorHAnsi" w:cstheme="minorHAnsi"/>
          <w:szCs w:val="19"/>
        </w:rPr>
        <w:t>10</w:t>
      </w:r>
      <w:r w:rsidRPr="004E6177">
        <w:rPr>
          <w:rFonts w:asciiTheme="minorHAnsi" w:eastAsia="Calibri" w:hAnsiTheme="minorHAnsi" w:cstheme="minorHAnsi"/>
          <w:szCs w:val="19"/>
        </w:rPr>
        <w:t>b a 1</w:t>
      </w:r>
      <w:r w:rsidR="008C1668" w:rsidRPr="004E6177">
        <w:rPr>
          <w:rFonts w:asciiTheme="minorHAnsi" w:eastAsia="Calibri" w:hAnsiTheme="minorHAnsi" w:cstheme="minorHAnsi"/>
          <w:szCs w:val="19"/>
        </w:rPr>
        <w:t>0</w:t>
      </w:r>
      <w:r w:rsidRPr="004E6177">
        <w:rPr>
          <w:rFonts w:asciiTheme="minorHAnsi" w:eastAsia="Calibri" w:hAnsiTheme="minorHAnsi" w:cstheme="minorHAnsi"/>
          <w:szCs w:val="19"/>
        </w:rPr>
        <w:t>c žiadosti o NFP),</w:t>
      </w:r>
    </w:p>
    <w:p w14:paraId="0CDFA89A" w14:textId="77777777" w:rsidR="00AC7C4B" w:rsidRPr="004E6177" w:rsidRDefault="00AC7C4B" w:rsidP="00AC7C4B">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formuláru žiadosti o NFP.</w:t>
      </w:r>
    </w:p>
    <w:p w14:paraId="7B53C647" w14:textId="77777777" w:rsidR="00F16A39" w:rsidRPr="004E6177" w:rsidRDefault="00F16A39" w:rsidP="00F16A39">
      <w:pPr>
        <w:pStyle w:val="Default"/>
        <w:spacing w:before="120" w:after="120" w:line="288" w:lineRule="auto"/>
        <w:jc w:val="both"/>
        <w:rPr>
          <w:rFonts w:asciiTheme="minorHAnsi" w:hAnsiTheme="minorHAnsi" w:cstheme="minorHAnsi"/>
          <w:color w:val="auto"/>
          <w:sz w:val="19"/>
          <w:szCs w:val="19"/>
          <w:lang w:val="sk-SK" w:eastAsia="cs-CZ"/>
        </w:rPr>
      </w:pPr>
      <w:r w:rsidRPr="004E6177">
        <w:rPr>
          <w:rFonts w:asciiTheme="minorHAnsi" w:hAnsiTheme="minorHAnsi" w:cstheme="minorHAnsi"/>
          <w:color w:val="auto"/>
          <w:sz w:val="19"/>
          <w:szCs w:val="19"/>
          <w:lang w:val="sk-SK" w:eastAsia="cs-CZ"/>
        </w:rPr>
        <w:t xml:space="preserve">Pri nesplnení podmienok poskytnutia príspevku sa klarifikácia neuplatňuje. </w:t>
      </w:r>
    </w:p>
    <w:p w14:paraId="57EA83AF" w14:textId="77777777" w:rsidR="00E96E40" w:rsidRPr="004E6177" w:rsidRDefault="00E96E40" w:rsidP="00E96E40">
      <w:pPr>
        <w:pStyle w:val="Odsekzoznamu"/>
        <w:spacing w:before="120" w:after="120" w:line="288" w:lineRule="auto"/>
        <w:ind w:left="0"/>
        <w:contextualSpacing w:val="0"/>
        <w:jc w:val="both"/>
        <w:rPr>
          <w:rFonts w:asciiTheme="minorHAnsi" w:hAnsiTheme="minorHAnsi" w:cstheme="minorHAnsi"/>
          <w:sz w:val="19"/>
          <w:szCs w:val="19"/>
        </w:rPr>
      </w:pPr>
      <w:r w:rsidRPr="004E6177">
        <w:rPr>
          <w:rFonts w:asciiTheme="minorHAnsi" w:hAnsiTheme="minorHAnsi" w:cstheme="minorHAnsi"/>
          <w:b/>
          <w:sz w:val="19"/>
          <w:szCs w:val="19"/>
        </w:rPr>
        <w:t>Táto výzva je vyhlásená vo forme otvorenej výzvy, ktorej uzavretie nastane v závislosti od disponibilnej alokácie na výzvu, pričom bude rešpektované rozdelenie alokácie podľa územnej príslušnosti uvedené v bode 1.3.</w:t>
      </w:r>
    </w:p>
    <w:p w14:paraId="5ACAAE02" w14:textId="77777777" w:rsidR="00AC7C4B" w:rsidRPr="004E6177" w:rsidRDefault="00AC7C4B" w:rsidP="00AC7C4B">
      <w:pPr>
        <w:pStyle w:val="Default"/>
        <w:spacing w:before="120" w:after="120" w:line="288" w:lineRule="auto"/>
        <w:jc w:val="both"/>
        <w:rPr>
          <w:rFonts w:asciiTheme="minorHAnsi" w:hAnsiTheme="minorHAnsi" w:cstheme="minorHAnsi"/>
          <w:b/>
          <w:sz w:val="19"/>
          <w:szCs w:val="19"/>
          <w:lang w:val="sk-SK"/>
        </w:rPr>
      </w:pPr>
      <w:r w:rsidRPr="004E6177">
        <w:rPr>
          <w:rFonts w:asciiTheme="minorHAnsi" w:hAnsiTheme="minorHAnsi" w:cstheme="minorHAnsi"/>
          <w:color w:val="auto"/>
          <w:sz w:val="19"/>
          <w:szCs w:val="19"/>
          <w:lang w:val="sk-SK" w:eastAsia="cs-CZ"/>
        </w:rPr>
        <w:t>Na webovom sídle IROP www.</w:t>
      </w:r>
      <w:r w:rsidR="003E7678" w:rsidRPr="004E6177">
        <w:rPr>
          <w:rFonts w:asciiTheme="minorHAnsi" w:hAnsiTheme="minorHAnsi" w:cstheme="minorHAnsi"/>
          <w:color w:val="auto"/>
          <w:sz w:val="19"/>
          <w:szCs w:val="19"/>
          <w:lang w:val="sk-SK" w:eastAsia="cs-CZ"/>
        </w:rPr>
        <w:t>mpsr</w:t>
      </w:r>
      <w:r w:rsidRPr="004E6177">
        <w:rPr>
          <w:rFonts w:asciiTheme="minorHAnsi" w:hAnsiTheme="minorHAnsi" w:cstheme="minorHAnsi"/>
          <w:color w:val="auto"/>
          <w:sz w:val="19"/>
          <w:szCs w:val="19"/>
          <w:lang w:val="sk-SK" w:eastAsia="cs-CZ"/>
        </w:rPr>
        <w:t xml:space="preserve">.sk bude počas trvania výzvy zverejnené Oznámenie o aktuálnej disponibilnej výške finančných prostriedkov vyčlenených na výzvu </w:t>
      </w:r>
      <w:r w:rsidR="008E4753" w:rsidRPr="004E6177">
        <w:rPr>
          <w:rFonts w:asciiTheme="minorHAnsi" w:hAnsiTheme="minorHAnsi" w:cstheme="minorHAnsi"/>
          <w:color w:val="auto"/>
          <w:sz w:val="19"/>
          <w:szCs w:val="19"/>
          <w:lang w:val="sk-SK" w:eastAsia="cs-CZ"/>
        </w:rPr>
        <w:t xml:space="preserve">podľa územnej príslušnosti uvedenej v bode 1.3 </w:t>
      </w:r>
      <w:r w:rsidRPr="004E6177">
        <w:rPr>
          <w:rFonts w:asciiTheme="minorHAnsi" w:hAnsiTheme="minorHAnsi" w:cstheme="minorHAnsi"/>
          <w:color w:val="auto"/>
          <w:sz w:val="19"/>
          <w:szCs w:val="19"/>
          <w:lang w:val="sk-SK" w:eastAsia="cs-CZ"/>
        </w:rPr>
        <w:t xml:space="preserve">a aktuálne platný harmonogram hodnotiacich kôl. </w:t>
      </w:r>
      <w:r w:rsidRPr="004E6177">
        <w:rPr>
          <w:rFonts w:asciiTheme="minorHAnsi" w:hAnsiTheme="minorHAnsi" w:cstheme="minorHAnsi"/>
          <w:b/>
          <w:sz w:val="19"/>
          <w:szCs w:val="19"/>
          <w:lang w:val="sk-SK"/>
        </w:rPr>
        <w:t xml:space="preserve">Súčasťou tohto Oznámenia je aj upozornenie o plánovanom uzavretí výzvy, pričom informácia je zverejnená najneskôr mesiac pred plánovaným dátumom uzavretia výzvy. </w:t>
      </w:r>
      <w:r w:rsidRPr="004E6177">
        <w:rPr>
          <w:rFonts w:asciiTheme="minorHAnsi" w:hAnsiTheme="minorHAnsi" w:cstheme="minorHAnsi"/>
          <w:sz w:val="19"/>
          <w:szCs w:val="19"/>
          <w:lang w:val="sk-SK"/>
        </w:rPr>
        <w:t>Skutočný dátum uzavretia výzvy bude zverejnený na webovom sídle www.</w:t>
      </w:r>
      <w:r w:rsidR="003E7678" w:rsidRPr="004E6177">
        <w:rPr>
          <w:rFonts w:asciiTheme="minorHAnsi" w:hAnsiTheme="minorHAnsi" w:cstheme="minorHAnsi"/>
          <w:sz w:val="19"/>
          <w:szCs w:val="19"/>
          <w:lang w:val="sk-SK"/>
        </w:rPr>
        <w:t>mpsr</w:t>
      </w:r>
      <w:r w:rsidRPr="004E6177">
        <w:rPr>
          <w:rFonts w:asciiTheme="minorHAnsi" w:hAnsiTheme="minorHAnsi" w:cstheme="minorHAnsi"/>
          <w:sz w:val="19"/>
          <w:szCs w:val="19"/>
          <w:lang w:val="sk-SK"/>
        </w:rPr>
        <w:t>.sk s ohľadom na objem predložených žiadostí o NFP a disponibilnú indikatívnu výšku finančných prostriedkov vyčlenených na výzvu</w:t>
      </w:r>
      <w:r w:rsidR="001C278A" w:rsidRPr="004E6177">
        <w:rPr>
          <w:rFonts w:asciiTheme="minorHAnsi" w:hAnsiTheme="minorHAnsi" w:cstheme="minorHAnsi"/>
          <w:sz w:val="19"/>
          <w:szCs w:val="19"/>
          <w:lang w:val="sk-SK"/>
        </w:rPr>
        <w:t xml:space="preserve"> v súlade s alokáciou podľa územnej príslušnosti uvedenej v bode 1.3</w:t>
      </w:r>
      <w:r w:rsidRPr="004E6177">
        <w:rPr>
          <w:rFonts w:asciiTheme="minorHAnsi" w:hAnsiTheme="minorHAnsi" w:cstheme="minorHAnsi"/>
          <w:sz w:val="19"/>
          <w:szCs w:val="19"/>
          <w:lang w:val="sk-SK"/>
        </w:rPr>
        <w:t>, pričom možnosť uzavretia výzvy nie je obmedzená konečnými termínmi jednotlivých hodnotiacich kôl.</w:t>
      </w:r>
    </w:p>
    <w:p w14:paraId="2C826FF9"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Miesto a spôsob podania ŽoNFP</w:t>
      </w:r>
    </w:p>
    <w:p w14:paraId="230E76DB" w14:textId="77777777" w:rsidR="00230AC6" w:rsidRPr="004E6177" w:rsidRDefault="00550C82" w:rsidP="005D70F3">
      <w:pPr>
        <w:spacing w:before="120" w:after="120" w:line="288" w:lineRule="auto"/>
        <w:jc w:val="both"/>
        <w:rPr>
          <w:rFonts w:asciiTheme="minorHAnsi" w:hAnsiTheme="minorHAnsi" w:cstheme="minorHAnsi"/>
          <w:b/>
          <w:szCs w:val="19"/>
        </w:rPr>
      </w:pPr>
      <w:r w:rsidRPr="004E6177">
        <w:rPr>
          <w:rFonts w:cs="Calibri"/>
          <w:szCs w:val="19"/>
        </w:rPr>
        <w:t xml:space="preserve">Žiadateľ predkladá žiadosť o NFP riadiacemu orgánu pre IROP v </w:t>
      </w:r>
      <w:r w:rsidRPr="004E6177">
        <w:rPr>
          <w:rFonts w:cs="Calibri"/>
          <w:b/>
          <w:szCs w:val="19"/>
        </w:rPr>
        <w:t>elektronickej forme</w:t>
      </w:r>
      <w:r w:rsidRPr="004E6177">
        <w:rPr>
          <w:rFonts w:cs="Calibri"/>
          <w:szCs w:val="19"/>
        </w:rPr>
        <w:t xml:space="preserve"> prostredníctvom verejnej časti ITMS2014+ a zároveň v </w:t>
      </w:r>
      <w:r w:rsidRPr="004E6177">
        <w:rPr>
          <w:rFonts w:cs="Calibri"/>
          <w:b/>
          <w:szCs w:val="19"/>
        </w:rPr>
        <w:t xml:space="preserve">tlačenej forme </w:t>
      </w:r>
      <w:r w:rsidRPr="004E6177">
        <w:rPr>
          <w:rFonts w:cs="Calibri"/>
          <w:szCs w:val="19"/>
        </w:rPr>
        <w:t>vrátane všetkých príloh</w:t>
      </w:r>
      <w:r w:rsidR="004E6177">
        <w:rPr>
          <w:rFonts w:cs="Calibri"/>
          <w:szCs w:val="19"/>
        </w:rPr>
        <w:t xml:space="preserve"> </w:t>
      </w:r>
      <w:r w:rsidR="006D7FA3" w:rsidRPr="004E6177">
        <w:rPr>
          <w:rFonts w:cs="Calibri"/>
          <w:szCs w:val="19"/>
        </w:rPr>
        <w:t>na adresu RO pre IROP.</w:t>
      </w:r>
      <w:r w:rsidR="004E6177">
        <w:rPr>
          <w:rFonts w:cs="Calibri"/>
          <w:szCs w:val="19"/>
        </w:rPr>
        <w:t xml:space="preserve"> </w:t>
      </w:r>
      <w:r w:rsidR="005D70F3" w:rsidRPr="004E6177">
        <w:rPr>
          <w:rFonts w:asciiTheme="minorHAnsi" w:hAnsiTheme="minorHAnsi" w:cstheme="minorHAnsi"/>
          <w:b/>
          <w:szCs w:val="19"/>
        </w:rPr>
        <w:t>Formulár žiadosti o NFP, ako aj zoznam povinných príloh žiadosti o NFP je uvedený v prílohe výzvy.</w:t>
      </w:r>
    </w:p>
    <w:p w14:paraId="7CF26966" w14:textId="77777777" w:rsidR="00550C82" w:rsidRPr="004E6177" w:rsidRDefault="00550C82" w:rsidP="00550C82">
      <w:pPr>
        <w:spacing w:before="120" w:after="120" w:line="288" w:lineRule="auto"/>
        <w:jc w:val="both"/>
        <w:rPr>
          <w:rFonts w:cs="Calibri"/>
          <w:szCs w:val="19"/>
        </w:rPr>
      </w:pPr>
      <w:r w:rsidRPr="004E6177">
        <w:rPr>
          <w:rFonts w:cs="Calibri"/>
          <w:szCs w:val="19"/>
        </w:rPr>
        <w:t>Adresa doručenia tlačenej verzie žiadosti o</w:t>
      </w:r>
      <w:r w:rsidR="00666817" w:rsidRPr="004E6177">
        <w:rPr>
          <w:rFonts w:cs="Calibri"/>
          <w:szCs w:val="19"/>
        </w:rPr>
        <w:t> </w:t>
      </w:r>
      <w:r w:rsidRPr="004E6177">
        <w:rPr>
          <w:rFonts w:cs="Calibri"/>
          <w:szCs w:val="19"/>
        </w:rPr>
        <w:t>NFP</w:t>
      </w:r>
      <w:r w:rsidR="00666817" w:rsidRPr="004E6177">
        <w:rPr>
          <w:rFonts w:cs="Calibri"/>
          <w:szCs w:val="19"/>
        </w:rPr>
        <w:t xml:space="preserve"> vrátane príloh</w:t>
      </w:r>
      <w:r w:rsidRPr="004E6177">
        <w:rPr>
          <w:rFonts w:cs="Calibri"/>
          <w:szCs w:val="19"/>
        </w:rPr>
        <w:t>:</w:t>
      </w:r>
    </w:p>
    <w:p w14:paraId="7AC276F2" w14:textId="77777777" w:rsidR="00550C82" w:rsidRPr="004E6177" w:rsidRDefault="00550C82" w:rsidP="00657FA0">
      <w:pPr>
        <w:spacing w:before="120" w:after="120" w:line="288" w:lineRule="auto"/>
        <w:contextualSpacing/>
        <w:jc w:val="both"/>
        <w:rPr>
          <w:rFonts w:cs="Calibri"/>
          <w:szCs w:val="19"/>
        </w:rPr>
      </w:pPr>
      <w:r w:rsidRPr="004E6177">
        <w:rPr>
          <w:rFonts w:cs="Calibri"/>
          <w:szCs w:val="19"/>
        </w:rPr>
        <w:tab/>
        <w:t>Ministerstvo pôdohospodárstva a rozvoja vidieka SR</w:t>
      </w:r>
    </w:p>
    <w:p w14:paraId="115A1CBA" w14:textId="77777777" w:rsidR="00F16A39" w:rsidRPr="004E6177" w:rsidRDefault="00550C82" w:rsidP="00F16A39">
      <w:pPr>
        <w:spacing w:before="120" w:after="120" w:line="288" w:lineRule="auto"/>
        <w:contextualSpacing/>
        <w:jc w:val="both"/>
        <w:rPr>
          <w:rFonts w:cs="Calibri"/>
          <w:szCs w:val="19"/>
        </w:rPr>
      </w:pPr>
      <w:r w:rsidRPr="004E6177">
        <w:rPr>
          <w:rFonts w:cs="Calibri"/>
          <w:szCs w:val="19"/>
        </w:rPr>
        <w:tab/>
      </w:r>
      <w:r w:rsidR="00F16A39" w:rsidRPr="004E6177">
        <w:rPr>
          <w:rFonts w:cs="Calibri"/>
          <w:szCs w:val="19"/>
        </w:rPr>
        <w:t>Útvar implementácie programov regionálneho rozvoja</w:t>
      </w:r>
    </w:p>
    <w:p w14:paraId="490CB3F5" w14:textId="77777777" w:rsidR="00550C82" w:rsidRPr="004E6177" w:rsidRDefault="00550C82" w:rsidP="00657FA0">
      <w:pPr>
        <w:spacing w:before="120" w:after="120" w:line="288" w:lineRule="auto"/>
        <w:contextualSpacing/>
        <w:jc w:val="both"/>
        <w:rPr>
          <w:rFonts w:cs="Calibri"/>
          <w:szCs w:val="19"/>
        </w:rPr>
      </w:pPr>
      <w:r w:rsidRPr="004E6177">
        <w:rPr>
          <w:rFonts w:cs="Calibri"/>
          <w:szCs w:val="19"/>
        </w:rPr>
        <w:tab/>
      </w:r>
      <w:r w:rsidR="008A3EC3" w:rsidRPr="004E6177">
        <w:rPr>
          <w:rFonts w:cs="Calibri"/>
          <w:szCs w:val="19"/>
        </w:rPr>
        <w:t>Račianska 153/A</w:t>
      </w:r>
    </w:p>
    <w:p w14:paraId="0760942D" w14:textId="77777777" w:rsidR="00666817" w:rsidRPr="004E6177" w:rsidRDefault="00666817" w:rsidP="00666817">
      <w:pPr>
        <w:spacing w:before="120" w:after="120" w:line="288" w:lineRule="auto"/>
        <w:ind w:firstLine="720"/>
        <w:contextualSpacing/>
        <w:jc w:val="both"/>
        <w:rPr>
          <w:rFonts w:cs="Calibri"/>
          <w:szCs w:val="19"/>
        </w:rPr>
      </w:pPr>
      <w:r w:rsidRPr="004E6177">
        <w:rPr>
          <w:rFonts w:cs="Calibri"/>
          <w:szCs w:val="19"/>
        </w:rPr>
        <w:t>P. O. Box 1</w:t>
      </w:r>
    </w:p>
    <w:p w14:paraId="1F21317B" w14:textId="70C6D87D" w:rsidR="00550C82" w:rsidRPr="004E6177" w:rsidRDefault="00666817" w:rsidP="00657FA0">
      <w:pPr>
        <w:tabs>
          <w:tab w:val="num" w:pos="709"/>
        </w:tabs>
        <w:spacing w:before="120" w:after="120" w:line="288" w:lineRule="auto"/>
        <w:contextualSpacing/>
        <w:jc w:val="both"/>
        <w:rPr>
          <w:rFonts w:cs="Calibri"/>
          <w:szCs w:val="19"/>
        </w:rPr>
      </w:pPr>
      <w:r w:rsidRPr="004E6177">
        <w:rPr>
          <w:rFonts w:cs="Calibri"/>
          <w:szCs w:val="19"/>
        </w:rPr>
        <w:tab/>
      </w:r>
      <w:r w:rsidR="00840868" w:rsidRPr="00000703">
        <w:rPr>
          <w:rFonts w:cs="Calibri"/>
          <w:szCs w:val="19"/>
        </w:rPr>
        <w:t>83</w:t>
      </w:r>
      <w:r w:rsidR="00561A75" w:rsidRPr="00000703">
        <w:rPr>
          <w:rFonts w:cs="Calibri"/>
          <w:szCs w:val="19"/>
        </w:rPr>
        <w:t>0 03</w:t>
      </w:r>
      <w:r w:rsidR="00550C82" w:rsidRPr="004E6177">
        <w:rPr>
          <w:rFonts w:cs="Calibri"/>
          <w:szCs w:val="19"/>
        </w:rPr>
        <w:t xml:space="preserve"> Bratislava</w:t>
      </w:r>
    </w:p>
    <w:p w14:paraId="5773F8D3" w14:textId="77777777" w:rsidR="00550C82" w:rsidRPr="004E6177" w:rsidRDefault="00550C82" w:rsidP="00840868">
      <w:pPr>
        <w:spacing w:before="360" w:after="120" w:line="288" w:lineRule="auto"/>
        <w:jc w:val="both"/>
        <w:rPr>
          <w:rFonts w:cs="Calibri"/>
          <w:szCs w:val="19"/>
        </w:rPr>
      </w:pPr>
      <w:r w:rsidRPr="004E6177">
        <w:rPr>
          <w:rFonts w:cs="Calibri"/>
          <w:szCs w:val="19"/>
        </w:rPr>
        <w:t xml:space="preserve">Žiadosť o NFP je možné predložiť na RO pre IROP (na vyššie uvedenú adresu) jedným z nasledovných spôsobov: </w:t>
      </w:r>
    </w:p>
    <w:p w14:paraId="171D98E3" w14:textId="77777777" w:rsidR="00550C82" w:rsidRPr="004E6177" w:rsidRDefault="00550C82" w:rsidP="00550C82">
      <w:pPr>
        <w:spacing w:before="120" w:after="120" w:line="288" w:lineRule="auto"/>
        <w:jc w:val="both"/>
        <w:rPr>
          <w:rFonts w:cs="Calibri"/>
          <w:szCs w:val="19"/>
        </w:rPr>
      </w:pPr>
      <w:r w:rsidRPr="004E6177">
        <w:rPr>
          <w:rFonts w:cs="Calibri"/>
          <w:szCs w:val="19"/>
        </w:rPr>
        <w:t xml:space="preserve">- osobne na podateľni </w:t>
      </w:r>
      <w:r w:rsidR="00A563C2" w:rsidRPr="004E6177">
        <w:rPr>
          <w:rFonts w:cs="Calibri"/>
          <w:szCs w:val="19"/>
        </w:rPr>
        <w:t>RO pre IROP</w:t>
      </w:r>
      <w:r w:rsidRPr="004E6177">
        <w:rPr>
          <w:rFonts w:cs="Calibri"/>
          <w:szCs w:val="19"/>
        </w:rPr>
        <w:t xml:space="preserve"> v pracovné dni v čase 8:30 – 14:30</w:t>
      </w:r>
    </w:p>
    <w:p w14:paraId="657EF4F5" w14:textId="77777777" w:rsidR="00550C82" w:rsidRPr="004E6177" w:rsidRDefault="00550C82" w:rsidP="00550C82">
      <w:pPr>
        <w:spacing w:before="120" w:after="120" w:line="288" w:lineRule="auto"/>
        <w:jc w:val="both"/>
        <w:rPr>
          <w:rFonts w:cs="Calibri"/>
          <w:szCs w:val="19"/>
        </w:rPr>
      </w:pPr>
      <w:r w:rsidRPr="004E6177">
        <w:rPr>
          <w:rFonts w:cs="Calibri"/>
          <w:szCs w:val="19"/>
        </w:rPr>
        <w:t>- doporučenou poštovou prepravou,</w:t>
      </w:r>
    </w:p>
    <w:p w14:paraId="5288598F" w14:textId="77777777" w:rsidR="00F52B36" w:rsidRPr="004E6177" w:rsidRDefault="00550C82" w:rsidP="00550C82">
      <w:pPr>
        <w:spacing w:before="120" w:after="120" w:line="288" w:lineRule="auto"/>
        <w:jc w:val="both"/>
        <w:rPr>
          <w:rFonts w:cs="Calibri"/>
          <w:szCs w:val="19"/>
        </w:rPr>
      </w:pPr>
      <w:r w:rsidRPr="004E6177">
        <w:rPr>
          <w:rFonts w:cs="Calibri"/>
          <w:szCs w:val="19"/>
        </w:rPr>
        <w:t>- kuriérskou službou.</w:t>
      </w:r>
    </w:p>
    <w:p w14:paraId="53E094C5" w14:textId="77777777" w:rsidR="00666817" w:rsidRPr="004E6177" w:rsidRDefault="00666817" w:rsidP="00666817">
      <w:pPr>
        <w:spacing w:before="120" w:after="120" w:line="288" w:lineRule="auto"/>
        <w:jc w:val="both"/>
        <w:rPr>
          <w:rFonts w:cs="Calibri"/>
          <w:szCs w:val="19"/>
        </w:rPr>
      </w:pPr>
      <w:r w:rsidRPr="004E6177">
        <w:rPr>
          <w:rFonts w:asciiTheme="minorHAnsi" w:eastAsia="Calibri" w:hAnsiTheme="minorHAnsi" w:cstheme="minorHAnsi"/>
          <w:szCs w:val="19"/>
        </w:rPr>
        <w:t>Rozhodujúcim dátumom na splnenie podmienky podať žiadosť o NFP včas je dátum odovzdania písomnej verzie žiadosti o NFP osobne na RO pre IROP (RO pre IROP o prijatí vystaví žiadateľovi potvrdenie s vyznačeným dátumom prijatia žiadosti o NFP) alebo dátum odovzdania na poštovú, resp. inú prepravu (zasielanie prostredníctvom kuriéra) najneskôr v posledný deň lehoty určenej na predkladanie žiadosti o NFP resp. do lehoty určenej na uzavretie hodnotiaceho kola, v rámci ktorého žiadateľ plánuje žiadosť o NFP predložiť.</w:t>
      </w:r>
    </w:p>
    <w:p w14:paraId="69B830E4" w14:textId="77777777" w:rsidR="00E2473F" w:rsidRPr="004E6177" w:rsidRDefault="00550C82" w:rsidP="00E2473F">
      <w:pPr>
        <w:spacing w:before="120" w:after="120" w:line="288" w:lineRule="auto"/>
        <w:jc w:val="both"/>
        <w:rPr>
          <w:rFonts w:asciiTheme="minorHAnsi" w:eastAsia="Calibri" w:hAnsiTheme="minorHAnsi" w:cstheme="minorHAnsi"/>
          <w:szCs w:val="19"/>
        </w:rPr>
      </w:pPr>
      <w:r w:rsidRPr="004E6177">
        <w:rPr>
          <w:rFonts w:cs="Calibri"/>
          <w:szCs w:val="19"/>
        </w:rPr>
        <w:t>Ž</w:t>
      </w:r>
      <w:r w:rsidR="00C42810" w:rsidRPr="004E6177">
        <w:rPr>
          <w:rFonts w:asciiTheme="minorHAnsi" w:hAnsiTheme="minorHAnsi" w:cstheme="minorHAnsi"/>
          <w:szCs w:val="19"/>
        </w:rPr>
        <w:t xml:space="preserve">iadateľ je povinný predložiť </w:t>
      </w:r>
      <w:r w:rsidRPr="004E6177">
        <w:rPr>
          <w:rFonts w:asciiTheme="minorHAnsi" w:hAnsiTheme="minorHAnsi" w:cstheme="minorHAnsi"/>
          <w:szCs w:val="19"/>
        </w:rPr>
        <w:t xml:space="preserve">žiadosť o </w:t>
      </w:r>
      <w:r w:rsidR="00C42810" w:rsidRPr="004E6177">
        <w:rPr>
          <w:rFonts w:asciiTheme="minorHAnsi" w:hAnsiTheme="minorHAnsi" w:cstheme="minorHAnsi"/>
          <w:szCs w:val="19"/>
        </w:rPr>
        <w:t>NFP riadne, včas a vo forme určenej RO</w:t>
      </w:r>
      <w:r w:rsidRPr="004E6177">
        <w:rPr>
          <w:rFonts w:asciiTheme="minorHAnsi" w:hAnsiTheme="minorHAnsi" w:cstheme="minorHAnsi"/>
          <w:szCs w:val="19"/>
        </w:rPr>
        <w:t xml:space="preserve"> pre IROP</w:t>
      </w:r>
      <w:r w:rsidR="00C72670" w:rsidRPr="004E6177">
        <w:rPr>
          <w:rFonts w:asciiTheme="minorHAnsi" w:hAnsiTheme="minorHAnsi" w:cstheme="minorHAnsi"/>
          <w:szCs w:val="19"/>
        </w:rPr>
        <w:t xml:space="preserve"> v tejto výzve a v Príručke pre žiadateľa</w:t>
      </w:r>
      <w:r w:rsidR="00C42810" w:rsidRPr="004E6177">
        <w:rPr>
          <w:rFonts w:asciiTheme="minorHAnsi" w:hAnsiTheme="minorHAnsi" w:cstheme="minorHAnsi"/>
          <w:szCs w:val="19"/>
        </w:rPr>
        <w:t xml:space="preserve">. </w:t>
      </w:r>
      <w:r w:rsidR="00AD1B86" w:rsidRPr="004E6177">
        <w:rPr>
          <w:rFonts w:asciiTheme="minorHAnsi" w:hAnsiTheme="minorHAnsi" w:cstheme="minorHAnsi"/>
          <w:szCs w:val="19"/>
        </w:rPr>
        <w:t>Žiadosť</w:t>
      </w:r>
      <w:r w:rsidR="00F147CA">
        <w:rPr>
          <w:rFonts w:asciiTheme="minorHAnsi" w:hAnsiTheme="minorHAnsi" w:cstheme="minorHAnsi"/>
          <w:szCs w:val="19"/>
        </w:rPr>
        <w:t xml:space="preserve"> </w:t>
      </w:r>
      <w:r w:rsidR="00A6252E" w:rsidRPr="004E6177">
        <w:t>o</w:t>
      </w:r>
      <w:r w:rsidR="00F147CA">
        <w:t xml:space="preserve"> </w:t>
      </w:r>
      <w:r w:rsidR="00A6252E" w:rsidRPr="004E6177">
        <w:t xml:space="preserve">NFP sa podáva spolu so všetkými povinnými  prílohami </w:t>
      </w:r>
      <w:r w:rsidR="00E2473F" w:rsidRPr="004E6177">
        <w:rPr>
          <w:rFonts w:asciiTheme="minorHAnsi" w:eastAsia="Calibri" w:hAnsiTheme="minorHAnsi" w:cstheme="minorHAnsi"/>
          <w:szCs w:val="19"/>
        </w:rPr>
        <w:t xml:space="preserve">v uzavretom a nepriehľadnom obale, na ktorom musia byť uvedené nasledovné údaje: </w:t>
      </w:r>
    </w:p>
    <w:p w14:paraId="5A38872C"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názov a adresa žiadateľa o NFP</w:t>
      </w:r>
    </w:p>
    <w:p w14:paraId="45A695D9"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názov a adresa vyhlasovateľa výzvy</w:t>
      </w:r>
    </w:p>
    <w:p w14:paraId="22CF9122"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lastRenderedPageBreak/>
        <w:t>názov operačného programu</w:t>
      </w:r>
    </w:p>
    <w:p w14:paraId="0FFF7D07"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kód výzvy</w:t>
      </w:r>
    </w:p>
    <w:p w14:paraId="576C2772"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názov projektu</w:t>
      </w:r>
    </w:p>
    <w:p w14:paraId="6B321934"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identifikátor žiadosti o poskytnutie NFP (ITMS 2014+)</w:t>
      </w:r>
    </w:p>
    <w:p w14:paraId="7BFDC318"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nápis „ŽIADOSŤ O POSKYTNUTIE NFP“</w:t>
      </w:r>
    </w:p>
    <w:p w14:paraId="51325C70" w14:textId="77777777" w:rsidR="00C72670" w:rsidRPr="004E6177" w:rsidRDefault="00C72670" w:rsidP="00C72670">
      <w:pPr>
        <w:numPr>
          <w:ilvl w:val="0"/>
          <w:numId w:val="16"/>
        </w:numPr>
        <w:spacing w:before="120" w:after="120" w:line="288" w:lineRule="auto"/>
        <w:jc w:val="both"/>
        <w:rPr>
          <w:rFonts w:asciiTheme="minorHAnsi" w:eastAsia="Calibri" w:hAnsiTheme="minorHAnsi" w:cstheme="minorHAnsi"/>
          <w:szCs w:val="19"/>
        </w:rPr>
      </w:pPr>
      <w:r w:rsidRPr="004E6177">
        <w:rPr>
          <w:rFonts w:asciiTheme="minorHAnsi" w:eastAsia="Calibri" w:hAnsiTheme="minorHAnsi" w:cstheme="minorHAnsi"/>
          <w:szCs w:val="19"/>
        </w:rPr>
        <w:t>nápis „NEOTVÁRAŤ“</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178"/>
      </w:tblGrid>
      <w:tr w:rsidR="00404656" w:rsidRPr="004E6177" w14:paraId="70A2FD77" w14:textId="77777777" w:rsidTr="00404656">
        <w:trPr>
          <w:trHeight w:val="413"/>
        </w:trPr>
        <w:tc>
          <w:tcPr>
            <w:tcW w:w="9178" w:type="dxa"/>
            <w:tcBorders>
              <w:top w:val="single" w:sz="8" w:space="0" w:color="4F81BD"/>
              <w:left w:val="single" w:sz="8" w:space="0" w:color="4F81BD"/>
              <w:bottom w:val="nil"/>
              <w:right w:val="single" w:sz="8" w:space="0" w:color="4F81BD"/>
            </w:tcBorders>
            <w:shd w:val="clear" w:color="auto" w:fill="F2F2F2" w:themeFill="background1" w:themeFillShade="F2"/>
            <w:vAlign w:val="center"/>
            <w:hideMark/>
          </w:tcPr>
          <w:p w14:paraId="1411241C" w14:textId="77777777" w:rsidR="00404656" w:rsidRPr="004E6177" w:rsidRDefault="00404656" w:rsidP="00404656">
            <w:pPr>
              <w:rPr>
                <w:rFonts w:asciiTheme="minorHAnsi" w:hAnsiTheme="minorHAnsi" w:cstheme="minorHAnsi"/>
                <w:b/>
                <w:bCs/>
                <w:szCs w:val="19"/>
              </w:rPr>
            </w:pPr>
            <w:r w:rsidRPr="004E6177">
              <w:rPr>
                <w:rFonts w:asciiTheme="minorHAnsi" w:hAnsiTheme="minorHAnsi" w:cstheme="minorHAnsi"/>
                <w:b/>
                <w:bCs/>
                <w:szCs w:val="19"/>
              </w:rPr>
              <w:t>Forma predkladania ŽoNFP</w:t>
            </w:r>
          </w:p>
        </w:tc>
      </w:tr>
      <w:tr w:rsidR="00666817" w:rsidRPr="004E6177" w14:paraId="10FB36B6" w14:textId="77777777" w:rsidTr="00DA72BA">
        <w:trPr>
          <w:trHeight w:val="461"/>
        </w:trPr>
        <w:tc>
          <w:tcPr>
            <w:tcW w:w="9178" w:type="dxa"/>
            <w:tcBorders>
              <w:top w:val="single" w:sz="8" w:space="0" w:color="4F81BD"/>
              <w:left w:val="single" w:sz="8" w:space="0" w:color="4F81BD"/>
              <w:bottom w:val="single" w:sz="8" w:space="0" w:color="4F81BD"/>
              <w:right w:val="single" w:sz="8" w:space="0" w:color="4F81BD"/>
            </w:tcBorders>
            <w:vAlign w:val="center"/>
            <w:hideMark/>
          </w:tcPr>
          <w:p w14:paraId="37E2C062" w14:textId="77777777" w:rsidR="00666817" w:rsidRPr="004E6177" w:rsidRDefault="00666817" w:rsidP="00666817">
            <w:pPr>
              <w:rPr>
                <w:rFonts w:asciiTheme="minorHAnsi" w:hAnsiTheme="minorHAnsi" w:cstheme="minorHAnsi"/>
                <w:bCs/>
                <w:szCs w:val="19"/>
              </w:rPr>
            </w:pPr>
            <w:r w:rsidRPr="004E6177">
              <w:rPr>
                <w:rFonts w:asciiTheme="minorHAnsi" w:hAnsiTheme="minorHAnsi" w:cstheme="minorHAnsi"/>
                <w:bCs/>
                <w:szCs w:val="19"/>
              </w:rPr>
              <w:t xml:space="preserve">elektronicky prostredníctvom ITMS2014+ portálu </w:t>
            </w:r>
          </w:p>
        </w:tc>
      </w:tr>
      <w:tr w:rsidR="00C72670" w:rsidRPr="004E6177" w14:paraId="7FE53AED" w14:textId="77777777" w:rsidTr="00DA72BA">
        <w:trPr>
          <w:trHeight w:val="412"/>
        </w:trPr>
        <w:tc>
          <w:tcPr>
            <w:tcW w:w="9178" w:type="dxa"/>
            <w:tcBorders>
              <w:top w:val="nil"/>
              <w:left w:val="single" w:sz="8" w:space="0" w:color="4F81BD"/>
              <w:bottom w:val="nil"/>
              <w:right w:val="single" w:sz="8" w:space="0" w:color="4F81BD"/>
            </w:tcBorders>
            <w:vAlign w:val="center"/>
            <w:hideMark/>
          </w:tcPr>
          <w:p w14:paraId="106EA60F" w14:textId="77777777" w:rsidR="00C72670" w:rsidRPr="004E6177" w:rsidRDefault="00C72670" w:rsidP="00C72670">
            <w:pPr>
              <w:rPr>
                <w:rFonts w:asciiTheme="minorHAnsi" w:hAnsiTheme="minorHAnsi" w:cstheme="minorHAnsi"/>
                <w:bCs/>
                <w:szCs w:val="19"/>
              </w:rPr>
            </w:pPr>
            <w:r w:rsidRPr="004E6177">
              <w:rPr>
                <w:rFonts w:asciiTheme="minorHAnsi" w:hAnsiTheme="minorHAnsi" w:cstheme="minorHAnsi"/>
                <w:bCs/>
                <w:szCs w:val="19"/>
              </w:rPr>
              <w:t>žiadosť o NFP odoslaná prostredníctvom  ITMS2014+ a následne vytlačená a podpísaná štatutárnym orgánom žiadateľa (1 x originál a 1 x kópia)</w:t>
            </w:r>
          </w:p>
        </w:tc>
      </w:tr>
      <w:tr w:rsidR="00C72670" w:rsidRPr="004E6177" w14:paraId="1D9568DB" w14:textId="77777777" w:rsidTr="00666817">
        <w:trPr>
          <w:trHeight w:val="494"/>
        </w:trPr>
        <w:tc>
          <w:tcPr>
            <w:tcW w:w="9178" w:type="dxa"/>
            <w:tcBorders>
              <w:top w:val="single" w:sz="8" w:space="0" w:color="4F81BD"/>
              <w:left w:val="single" w:sz="8" w:space="0" w:color="4F81BD"/>
              <w:bottom w:val="single" w:sz="8" w:space="0" w:color="4F81BD"/>
              <w:right w:val="single" w:sz="8" w:space="0" w:color="4F81BD"/>
            </w:tcBorders>
            <w:vAlign w:val="center"/>
            <w:hideMark/>
          </w:tcPr>
          <w:p w14:paraId="1812A01E" w14:textId="77777777" w:rsidR="00C72670" w:rsidRPr="004E6177" w:rsidRDefault="00C72670" w:rsidP="00C72670">
            <w:pPr>
              <w:spacing w:before="120" w:after="120"/>
              <w:rPr>
                <w:rFonts w:asciiTheme="minorHAnsi" w:hAnsiTheme="minorHAnsi" w:cstheme="minorHAnsi"/>
                <w:bCs/>
                <w:szCs w:val="19"/>
              </w:rPr>
            </w:pPr>
            <w:r w:rsidRPr="004E6177">
              <w:rPr>
                <w:rFonts w:asciiTheme="minorHAnsi" w:hAnsiTheme="minorHAnsi" w:cstheme="minorHAnsi"/>
                <w:bCs/>
                <w:szCs w:val="19"/>
              </w:rPr>
              <w:t>povinné prílohy žiadosti o NFP v písomnom vyhotovení v zmysle zoznamu povinných príloh uvedených vo výzve (1x originál a 1x kópia)</w:t>
            </w:r>
            <w:r w:rsidRPr="004E6177">
              <w:rPr>
                <w:rStyle w:val="Odkaznapoznmkupodiarou"/>
                <w:rFonts w:cstheme="minorHAnsi"/>
                <w:bCs/>
                <w:szCs w:val="19"/>
              </w:rPr>
              <w:footnoteReference w:id="7"/>
            </w:r>
          </w:p>
        </w:tc>
      </w:tr>
      <w:tr w:rsidR="00C72670" w:rsidRPr="004E6177" w14:paraId="5E073172" w14:textId="77777777" w:rsidTr="00DA72BA">
        <w:tc>
          <w:tcPr>
            <w:tcW w:w="9178" w:type="dxa"/>
            <w:tcBorders>
              <w:top w:val="nil"/>
              <w:left w:val="single" w:sz="8" w:space="0" w:color="4F81BD"/>
              <w:bottom w:val="single" w:sz="8" w:space="0" w:color="4F81BD"/>
              <w:right w:val="single" w:sz="8" w:space="0" w:color="4F81BD"/>
            </w:tcBorders>
            <w:vAlign w:val="center"/>
            <w:hideMark/>
          </w:tcPr>
          <w:p w14:paraId="07E457C1" w14:textId="77777777" w:rsidR="00C72670" w:rsidRPr="004E6177" w:rsidRDefault="00C72670" w:rsidP="00C073EE">
            <w:pPr>
              <w:rPr>
                <w:rFonts w:asciiTheme="minorHAnsi" w:hAnsiTheme="minorHAnsi" w:cstheme="minorHAnsi"/>
                <w:bCs/>
                <w:szCs w:val="19"/>
              </w:rPr>
            </w:pPr>
            <w:r w:rsidRPr="004E6177">
              <w:rPr>
                <w:rFonts w:asciiTheme="minorHAnsi" w:hAnsiTheme="minorHAnsi" w:cstheme="minorHAnsi"/>
                <w:bCs/>
                <w:szCs w:val="19"/>
              </w:rPr>
              <w:t>2 x elektronická verzia  žiadosti o NFP a vybraných povinných príloh žiadosti o NFP na neprepisovateľnom elektronickom médiu, napr. CD/DVD nosiči, v zmysle zoznamu povinných príloh žiadosti o NFP</w:t>
            </w:r>
          </w:p>
        </w:tc>
      </w:tr>
    </w:tbl>
    <w:p w14:paraId="5500D44E" w14:textId="77777777" w:rsidR="00550C82" w:rsidRPr="004E6177" w:rsidRDefault="00550C82" w:rsidP="00840868">
      <w:pPr>
        <w:spacing w:before="24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Podmienky, ktoré musí žiadateľ splniť na to, aby bola žiadosť o NFP predložená riadne, včas a vo forme určenej RO pre IROP vrátane postupu pri získavaní prístupu žiadateľa do verejnej časti ITMS2014+, sú bližšie špecifikované v </w:t>
      </w:r>
      <w:r w:rsidR="00666817" w:rsidRPr="004E6177">
        <w:rPr>
          <w:rFonts w:asciiTheme="minorHAnsi" w:hAnsiTheme="minorHAnsi" w:cstheme="minorHAnsi"/>
          <w:szCs w:val="19"/>
        </w:rPr>
        <w:t>P</w:t>
      </w:r>
      <w:r w:rsidRPr="004E6177">
        <w:rPr>
          <w:rFonts w:asciiTheme="minorHAnsi" w:hAnsiTheme="minorHAnsi" w:cstheme="minorHAnsi"/>
          <w:szCs w:val="19"/>
        </w:rPr>
        <w:t xml:space="preserve">ríručke pre žiadateľa - kapitola 3. </w:t>
      </w:r>
    </w:p>
    <w:p w14:paraId="1BDD91C6" w14:textId="77777777" w:rsidR="00C42810" w:rsidRPr="004E6177" w:rsidRDefault="00550C82"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V prípade, ak žiadateľ nepredloží žiadosť o NFP riadne, včas a v určenej forme v zmysle inštrukcií uvedených v </w:t>
      </w:r>
      <w:r w:rsidR="00666817" w:rsidRPr="004E6177">
        <w:rPr>
          <w:rFonts w:asciiTheme="minorHAnsi" w:hAnsiTheme="minorHAnsi" w:cstheme="minorHAnsi"/>
          <w:szCs w:val="19"/>
        </w:rPr>
        <w:t>P</w:t>
      </w:r>
      <w:r w:rsidRPr="004E6177">
        <w:rPr>
          <w:rFonts w:asciiTheme="minorHAnsi" w:hAnsiTheme="minorHAnsi" w:cstheme="minorHAnsi"/>
          <w:szCs w:val="19"/>
        </w:rPr>
        <w:t>ríručke pre žiadateľa</w:t>
      </w:r>
      <w:r w:rsidR="00900F1F" w:rsidRPr="004E6177">
        <w:rPr>
          <w:rFonts w:asciiTheme="minorHAnsi" w:hAnsiTheme="minorHAnsi" w:cstheme="minorHAnsi"/>
          <w:szCs w:val="19"/>
        </w:rPr>
        <w:t xml:space="preserve"> a vo výzve</w:t>
      </w:r>
      <w:r w:rsidRPr="004E6177">
        <w:rPr>
          <w:rFonts w:asciiTheme="minorHAnsi" w:hAnsiTheme="minorHAnsi" w:cstheme="minorHAnsi"/>
          <w:szCs w:val="19"/>
        </w:rPr>
        <w:t xml:space="preserve">, RO pre IROP zastaví konanie o žiadosti. </w:t>
      </w:r>
    </w:p>
    <w:p w14:paraId="1E2E1FD0"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Kontaktné údaje poskytovateľa a spôs</w:t>
      </w:r>
      <w:r w:rsidR="00840868" w:rsidRPr="004E6177">
        <w:rPr>
          <w:rFonts w:asciiTheme="minorHAnsi" w:hAnsiTheme="minorHAnsi" w:cstheme="minorHAnsi"/>
          <w:b/>
          <w:color w:val="002776" w:themeColor="text2"/>
          <w:sz w:val="19"/>
          <w:szCs w:val="19"/>
        </w:rPr>
        <w:t>ob komunikácie s poskytovateľom</w:t>
      </w:r>
    </w:p>
    <w:p w14:paraId="6A8741F5" w14:textId="77777777" w:rsidR="00550C82" w:rsidRPr="004E6177" w:rsidRDefault="00550C82" w:rsidP="00550C82">
      <w:pPr>
        <w:spacing w:before="120" w:after="120" w:line="288" w:lineRule="auto"/>
        <w:jc w:val="both"/>
        <w:rPr>
          <w:szCs w:val="19"/>
        </w:rPr>
      </w:pPr>
      <w:r w:rsidRPr="004E6177">
        <w:rPr>
          <w:rFonts w:cs="Calibri"/>
          <w:szCs w:val="19"/>
        </w:rPr>
        <w:t xml:space="preserve">Informácie týkajúce sa tejto výzvy môžu žiadatelia o NFP získať od RO </w:t>
      </w:r>
      <w:r w:rsidRPr="004E6177">
        <w:rPr>
          <w:szCs w:val="19"/>
        </w:rPr>
        <w:t xml:space="preserve">pre IROP na webovom </w:t>
      </w:r>
      <w:r w:rsidR="00AD1B86" w:rsidRPr="004E6177">
        <w:rPr>
          <w:szCs w:val="19"/>
        </w:rPr>
        <w:t>sídle</w:t>
      </w:r>
      <w:r w:rsidRPr="004E6177">
        <w:rPr>
          <w:szCs w:val="19"/>
        </w:rPr>
        <w:t xml:space="preserve"> RO pre IROP </w:t>
      </w:r>
      <w:r w:rsidR="00C72670" w:rsidRPr="004E6177">
        <w:rPr>
          <w:szCs w:val="19"/>
        </w:rPr>
        <w:t>www.</w:t>
      </w:r>
      <w:r w:rsidR="003E7678" w:rsidRPr="004E6177">
        <w:rPr>
          <w:szCs w:val="19"/>
        </w:rPr>
        <w:t>mpsr</w:t>
      </w:r>
      <w:r w:rsidR="00C72670" w:rsidRPr="004E6177">
        <w:rPr>
          <w:szCs w:val="19"/>
        </w:rPr>
        <w:t>.sk</w:t>
      </w:r>
      <w:r w:rsidRPr="004E6177">
        <w:rPr>
          <w:szCs w:val="19"/>
        </w:rPr>
        <w:t xml:space="preserve"> a zároveň jednou z nasledovných foriem:</w:t>
      </w:r>
    </w:p>
    <w:p w14:paraId="61FA3436" w14:textId="77777777" w:rsidR="00550C82" w:rsidRPr="004E6177" w:rsidRDefault="00550C82" w:rsidP="00C75D50">
      <w:pPr>
        <w:pStyle w:val="Odsekzoznamu"/>
        <w:numPr>
          <w:ilvl w:val="0"/>
          <w:numId w:val="11"/>
        </w:numPr>
        <w:spacing w:before="120" w:after="120" w:line="288" w:lineRule="auto"/>
        <w:jc w:val="both"/>
        <w:rPr>
          <w:rFonts w:cs="Calibri"/>
          <w:sz w:val="19"/>
          <w:szCs w:val="19"/>
        </w:rPr>
      </w:pPr>
      <w:r w:rsidRPr="004E6177">
        <w:rPr>
          <w:rFonts w:cs="Calibri"/>
          <w:b/>
          <w:sz w:val="19"/>
          <w:szCs w:val="19"/>
        </w:rPr>
        <w:t>Písomnou formou</w:t>
      </w:r>
      <w:r w:rsidRPr="004E6177">
        <w:rPr>
          <w:rFonts w:cs="Calibri"/>
          <w:sz w:val="19"/>
          <w:szCs w:val="19"/>
        </w:rPr>
        <w:t xml:space="preserve"> - žiadatelia môžu svoje otázky posielať na adresu RO pre IROP:</w:t>
      </w:r>
    </w:p>
    <w:p w14:paraId="56B1DE26" w14:textId="77777777" w:rsidR="00550C82" w:rsidRPr="004E6177" w:rsidRDefault="00550C82" w:rsidP="00550C82">
      <w:pPr>
        <w:pStyle w:val="Odsekzoznamu"/>
        <w:spacing w:before="120" w:after="120" w:line="288" w:lineRule="auto"/>
        <w:ind w:firstLine="273"/>
        <w:jc w:val="both"/>
        <w:rPr>
          <w:rFonts w:cs="Calibri"/>
          <w:sz w:val="19"/>
          <w:szCs w:val="19"/>
        </w:rPr>
      </w:pPr>
      <w:r w:rsidRPr="004E6177">
        <w:rPr>
          <w:rFonts w:cs="Calibri"/>
          <w:sz w:val="19"/>
          <w:szCs w:val="19"/>
        </w:rPr>
        <w:t>Ministerstvo pôdohospodárstva a rozvoja vidieka SR</w:t>
      </w:r>
    </w:p>
    <w:p w14:paraId="00A42C2E" w14:textId="77777777" w:rsidR="004877E4" w:rsidRPr="004E6177" w:rsidRDefault="004877E4" w:rsidP="004877E4">
      <w:pPr>
        <w:pStyle w:val="Odsekzoznamu"/>
        <w:spacing w:before="120" w:after="120" w:line="288" w:lineRule="auto"/>
        <w:ind w:firstLine="273"/>
        <w:jc w:val="both"/>
        <w:rPr>
          <w:rFonts w:cs="Calibri"/>
          <w:sz w:val="19"/>
          <w:szCs w:val="19"/>
        </w:rPr>
      </w:pPr>
      <w:r w:rsidRPr="004E6177">
        <w:rPr>
          <w:rFonts w:cs="Calibri"/>
          <w:sz w:val="19"/>
          <w:szCs w:val="19"/>
        </w:rPr>
        <w:t>Sekcia riadenia programov regionálneho rozvoja</w:t>
      </w:r>
    </w:p>
    <w:p w14:paraId="353F820E" w14:textId="77777777" w:rsidR="004877E4" w:rsidRPr="004E6177" w:rsidRDefault="004877E4" w:rsidP="004877E4">
      <w:pPr>
        <w:pStyle w:val="Odsekzoznamu"/>
        <w:spacing w:before="120" w:after="120" w:line="288" w:lineRule="auto"/>
        <w:ind w:firstLine="273"/>
        <w:jc w:val="both"/>
        <w:rPr>
          <w:rFonts w:cs="Calibri"/>
          <w:sz w:val="19"/>
          <w:szCs w:val="19"/>
        </w:rPr>
      </w:pPr>
      <w:r w:rsidRPr="004E6177">
        <w:rPr>
          <w:rFonts w:cs="Calibri"/>
          <w:sz w:val="19"/>
          <w:szCs w:val="19"/>
        </w:rPr>
        <w:t>Račianska 153/A</w:t>
      </w:r>
    </w:p>
    <w:p w14:paraId="606D2668" w14:textId="77777777" w:rsidR="004877E4" w:rsidRPr="004E6177" w:rsidRDefault="004877E4" w:rsidP="004877E4">
      <w:pPr>
        <w:pStyle w:val="Odsekzoznamu"/>
        <w:spacing w:before="120" w:after="120" w:line="288" w:lineRule="auto"/>
        <w:ind w:firstLine="273"/>
        <w:jc w:val="both"/>
        <w:rPr>
          <w:rFonts w:cs="Calibri"/>
          <w:sz w:val="19"/>
          <w:szCs w:val="19"/>
        </w:rPr>
      </w:pPr>
      <w:proofErr w:type="spellStart"/>
      <w:r w:rsidRPr="004E6177">
        <w:rPr>
          <w:rFonts w:cs="Calibri"/>
          <w:sz w:val="19"/>
          <w:szCs w:val="19"/>
        </w:rPr>
        <w:t>P.O.Box</w:t>
      </w:r>
      <w:proofErr w:type="spellEnd"/>
      <w:r w:rsidRPr="004E6177">
        <w:rPr>
          <w:rFonts w:cs="Calibri"/>
          <w:sz w:val="19"/>
          <w:szCs w:val="19"/>
        </w:rPr>
        <w:t xml:space="preserve"> 1</w:t>
      </w:r>
    </w:p>
    <w:p w14:paraId="56674885" w14:textId="77777777" w:rsidR="00550C82" w:rsidRPr="004E6177" w:rsidRDefault="004877E4" w:rsidP="00550C82">
      <w:pPr>
        <w:pStyle w:val="Odsekzoznamu"/>
        <w:spacing w:before="120" w:after="120" w:line="288" w:lineRule="auto"/>
        <w:ind w:firstLine="273"/>
        <w:jc w:val="both"/>
        <w:rPr>
          <w:rFonts w:cs="Calibri"/>
          <w:sz w:val="19"/>
          <w:szCs w:val="19"/>
        </w:rPr>
      </w:pPr>
      <w:r w:rsidRPr="004E6177">
        <w:rPr>
          <w:rFonts w:cs="Calibri"/>
          <w:sz w:val="19"/>
          <w:szCs w:val="19"/>
        </w:rPr>
        <w:t>830 03</w:t>
      </w:r>
      <w:r w:rsidR="00550C82" w:rsidRPr="004E6177">
        <w:rPr>
          <w:rFonts w:cs="Calibri"/>
          <w:sz w:val="19"/>
          <w:szCs w:val="19"/>
        </w:rPr>
        <w:t xml:space="preserve"> Bratislava</w:t>
      </w:r>
      <w:r w:rsidRPr="004E6177">
        <w:rPr>
          <w:rFonts w:cs="Calibri"/>
          <w:sz w:val="19"/>
          <w:szCs w:val="19"/>
        </w:rPr>
        <w:t xml:space="preserve"> 33</w:t>
      </w:r>
    </w:p>
    <w:p w14:paraId="53560BA7" w14:textId="77777777" w:rsidR="00550C82" w:rsidRPr="004E6177" w:rsidRDefault="00550C82" w:rsidP="00C75D50">
      <w:pPr>
        <w:pStyle w:val="Odsekzoznamu"/>
        <w:numPr>
          <w:ilvl w:val="0"/>
          <w:numId w:val="11"/>
        </w:numPr>
        <w:spacing w:before="120" w:after="120" w:line="288" w:lineRule="auto"/>
        <w:jc w:val="both"/>
        <w:rPr>
          <w:rFonts w:cs="Calibri"/>
          <w:sz w:val="19"/>
          <w:szCs w:val="19"/>
        </w:rPr>
      </w:pPr>
      <w:r w:rsidRPr="004E6177">
        <w:rPr>
          <w:rFonts w:cs="Calibri"/>
          <w:b/>
          <w:sz w:val="19"/>
          <w:szCs w:val="19"/>
        </w:rPr>
        <w:t>Elektronickou formou</w:t>
      </w:r>
      <w:r w:rsidRPr="004E6177">
        <w:rPr>
          <w:rFonts w:cs="Calibri"/>
          <w:sz w:val="19"/>
          <w:szCs w:val="19"/>
        </w:rPr>
        <w:t xml:space="preserve"> na e-mailovej adrese:  </w:t>
      </w:r>
      <w:hyperlink r:id="rId14" w:history="1">
        <w:r w:rsidR="00C72670" w:rsidRPr="004E6177">
          <w:rPr>
            <w:rStyle w:val="Hypertextovprepojenie"/>
          </w:rPr>
          <w:t>irop@land.gov.sk</w:t>
        </w:r>
      </w:hyperlink>
    </w:p>
    <w:p w14:paraId="2709F0BE" w14:textId="77777777" w:rsidR="00550C82" w:rsidRPr="004E6177" w:rsidRDefault="00550C82" w:rsidP="00550C82">
      <w:pPr>
        <w:autoSpaceDE w:val="0"/>
        <w:autoSpaceDN w:val="0"/>
        <w:adjustRightInd w:val="0"/>
        <w:spacing w:before="120" w:after="120" w:line="288" w:lineRule="auto"/>
        <w:jc w:val="both"/>
        <w:rPr>
          <w:rFonts w:cs="Calibri"/>
          <w:spacing w:val="-5"/>
          <w:szCs w:val="19"/>
        </w:rPr>
      </w:pPr>
      <w:r w:rsidRPr="004E6177">
        <w:rPr>
          <w:rFonts w:cs="Calibri"/>
          <w:spacing w:val="-5"/>
          <w:szCs w:val="19"/>
        </w:rPr>
        <w:t xml:space="preserve">Na žiadosti o informácie týkajúce sa tejto výzvy zasielané na RO </w:t>
      </w:r>
      <w:r w:rsidRPr="004E6177">
        <w:rPr>
          <w:szCs w:val="19"/>
        </w:rPr>
        <w:t>pre IROP</w:t>
      </w:r>
      <w:r w:rsidRPr="004E6177">
        <w:rPr>
          <w:rFonts w:cs="Calibri"/>
          <w:spacing w:val="-5"/>
          <w:szCs w:val="19"/>
        </w:rPr>
        <w:t xml:space="preserve"> poštou, alebo elektronicky odpovedá RO </w:t>
      </w:r>
      <w:r w:rsidRPr="004E6177">
        <w:rPr>
          <w:szCs w:val="19"/>
        </w:rPr>
        <w:t>pre IROP</w:t>
      </w:r>
      <w:r w:rsidRPr="004E6177">
        <w:rPr>
          <w:rFonts w:cs="Calibri"/>
          <w:spacing w:val="-5"/>
          <w:szCs w:val="19"/>
        </w:rPr>
        <w:t xml:space="preserve"> písomne v lehote najneskôr </w:t>
      </w:r>
      <w:r w:rsidR="00A563C2" w:rsidRPr="004E6177">
        <w:rPr>
          <w:rFonts w:cs="Calibri"/>
          <w:spacing w:val="-5"/>
          <w:szCs w:val="19"/>
        </w:rPr>
        <w:t xml:space="preserve">10 </w:t>
      </w:r>
      <w:r w:rsidRPr="004E6177">
        <w:rPr>
          <w:rFonts w:cs="Calibri"/>
          <w:spacing w:val="-5"/>
          <w:szCs w:val="19"/>
        </w:rPr>
        <w:t>pracovných dní odo dňa doručenia žiadosti na RO pre IROP.</w:t>
      </w:r>
      <w:r w:rsidR="00C72670" w:rsidRPr="004E6177">
        <w:rPr>
          <w:rFonts w:cs="Calibri"/>
          <w:spacing w:val="-5"/>
          <w:szCs w:val="19"/>
        </w:rPr>
        <w:t xml:space="preserve"> Zároveň priebežne uverejňuje na </w:t>
      </w:r>
      <w:r w:rsidR="00C72670" w:rsidRPr="004E6177">
        <w:rPr>
          <w:rFonts w:asciiTheme="minorHAnsi" w:hAnsiTheme="minorHAnsi" w:cstheme="minorHAnsi"/>
          <w:szCs w:val="19"/>
        </w:rPr>
        <w:t>webovom sídle RO pre IROP www.</w:t>
      </w:r>
      <w:r w:rsidR="003E7678" w:rsidRPr="004E6177">
        <w:rPr>
          <w:rFonts w:asciiTheme="minorHAnsi" w:hAnsiTheme="minorHAnsi" w:cstheme="minorHAnsi"/>
          <w:szCs w:val="19"/>
        </w:rPr>
        <w:t>mpsr</w:t>
      </w:r>
      <w:r w:rsidR="00C72670" w:rsidRPr="004E6177">
        <w:rPr>
          <w:rFonts w:asciiTheme="minorHAnsi" w:hAnsiTheme="minorHAnsi" w:cstheme="minorHAnsi"/>
          <w:szCs w:val="19"/>
        </w:rPr>
        <w:t>.sk najčastejšie kladené otázky a odpovede.</w:t>
      </w:r>
    </w:p>
    <w:p w14:paraId="43657227" w14:textId="629967C4" w:rsidR="00550C82" w:rsidRPr="004E6177" w:rsidRDefault="00550C82" w:rsidP="00550C82">
      <w:pPr>
        <w:spacing w:before="120" w:after="120" w:line="288" w:lineRule="auto"/>
        <w:jc w:val="both"/>
        <w:rPr>
          <w:rFonts w:cs="Calibri"/>
          <w:b/>
          <w:spacing w:val="-5"/>
          <w:szCs w:val="19"/>
        </w:rPr>
      </w:pPr>
      <w:r w:rsidRPr="004E6177">
        <w:rPr>
          <w:rFonts w:cs="Calibri"/>
          <w:b/>
          <w:spacing w:val="-5"/>
          <w:szCs w:val="19"/>
        </w:rPr>
        <w:t xml:space="preserve">RO </w:t>
      </w:r>
      <w:r w:rsidRPr="004E6177">
        <w:rPr>
          <w:b/>
          <w:szCs w:val="19"/>
        </w:rPr>
        <w:t>pre IROP</w:t>
      </w:r>
      <w:r w:rsidR="00F147CA">
        <w:rPr>
          <w:b/>
          <w:szCs w:val="19"/>
        </w:rPr>
        <w:t xml:space="preserve"> </w:t>
      </w:r>
      <w:r w:rsidRPr="004E6177">
        <w:rPr>
          <w:rFonts w:cs="Calibri"/>
          <w:b/>
          <w:spacing w:val="-5"/>
          <w:szCs w:val="19"/>
        </w:rPr>
        <w:t xml:space="preserve">neposkytuje žiadateľom žiadne informácie o priebehu schvaľovania </w:t>
      </w:r>
      <w:r w:rsidR="00F147CA" w:rsidRPr="00F147CA">
        <w:rPr>
          <w:rFonts w:cs="Calibri"/>
          <w:b/>
          <w:spacing w:val="-5"/>
          <w:szCs w:val="19"/>
        </w:rPr>
        <w:t>žiadostí</w:t>
      </w:r>
      <w:r w:rsidR="00F147CA" w:rsidRPr="004E6177">
        <w:rPr>
          <w:rFonts w:asciiTheme="minorHAnsi" w:hAnsiTheme="minorHAnsi" w:cstheme="minorHAnsi"/>
          <w:szCs w:val="19"/>
        </w:rPr>
        <w:t xml:space="preserve"> </w:t>
      </w:r>
      <w:r w:rsidRPr="004E6177">
        <w:rPr>
          <w:rFonts w:cs="Calibri"/>
          <w:b/>
          <w:spacing w:val="-5"/>
          <w:szCs w:val="19"/>
        </w:rPr>
        <w:t>o</w:t>
      </w:r>
      <w:r w:rsidR="00D7040D">
        <w:rPr>
          <w:rFonts w:cs="Calibri"/>
          <w:b/>
          <w:spacing w:val="-5"/>
          <w:szCs w:val="19"/>
        </w:rPr>
        <w:t xml:space="preserve"> </w:t>
      </w:r>
      <w:r w:rsidRPr="004E6177">
        <w:rPr>
          <w:rFonts w:cs="Calibri"/>
          <w:b/>
          <w:spacing w:val="-5"/>
          <w:szCs w:val="19"/>
        </w:rPr>
        <w:t xml:space="preserve">NFP až do ich konečného informovania o výsledku schvaľovacieho procesu. </w:t>
      </w:r>
    </w:p>
    <w:p w14:paraId="25D926CC" w14:textId="77777777" w:rsidR="00550C82" w:rsidRPr="004E6177" w:rsidRDefault="00550C82" w:rsidP="00DC1B5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szCs w:val="19"/>
        </w:rPr>
      </w:pPr>
      <w:r w:rsidRPr="004E6177">
        <w:rPr>
          <w:szCs w:val="19"/>
        </w:rPr>
        <w:t>Upozorňujeme žiadateľov, aby priebežne sledovali webové sídlo IROP www.</w:t>
      </w:r>
      <w:r w:rsidR="0033631A" w:rsidRPr="004E6177">
        <w:rPr>
          <w:szCs w:val="19"/>
        </w:rPr>
        <w:t>mpsr</w:t>
      </w:r>
      <w:r w:rsidRPr="004E6177">
        <w:rPr>
          <w:szCs w:val="19"/>
        </w:rPr>
        <w:t xml:space="preserve">.sk, kde budú v prípade potreby zverejňované aktuálne informácie súvisiace s vyhlásenou výzvou. </w:t>
      </w:r>
    </w:p>
    <w:p w14:paraId="16B237C7" w14:textId="77777777" w:rsidR="000B34BC" w:rsidRPr="004E6177" w:rsidRDefault="000B34BC">
      <w:pPr>
        <w:rPr>
          <w:b/>
          <w:szCs w:val="19"/>
        </w:rPr>
      </w:pPr>
    </w:p>
    <w:p w14:paraId="4E1294B3" w14:textId="77777777" w:rsidR="00C42810" w:rsidRPr="004E6177" w:rsidRDefault="00C42810" w:rsidP="00CF1AC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rPr>
          <w:rFonts w:asciiTheme="minorHAnsi" w:hAnsiTheme="minorHAnsi" w:cstheme="minorHAnsi"/>
          <w:b/>
          <w:sz w:val="19"/>
          <w:szCs w:val="19"/>
        </w:rPr>
      </w:pPr>
      <w:r w:rsidRPr="004E6177">
        <w:rPr>
          <w:rFonts w:asciiTheme="minorHAnsi" w:hAnsiTheme="minorHAnsi" w:cstheme="minorHAnsi"/>
          <w:b/>
          <w:sz w:val="19"/>
          <w:szCs w:val="19"/>
        </w:rPr>
        <w:lastRenderedPageBreak/>
        <w:t>Podmienky poskytnutia príspevku</w:t>
      </w:r>
    </w:p>
    <w:p w14:paraId="39DF74D7" w14:textId="77777777" w:rsidR="00550C82" w:rsidRPr="004E6177" w:rsidRDefault="00550C82" w:rsidP="00840868">
      <w:pPr>
        <w:spacing w:before="360" w:after="120" w:line="288" w:lineRule="auto"/>
        <w:jc w:val="both"/>
        <w:rPr>
          <w:rFonts w:cs="Calibri"/>
          <w:szCs w:val="19"/>
        </w:rPr>
      </w:pPr>
      <w:r w:rsidRPr="004E6177">
        <w:rPr>
          <w:rFonts w:cs="Calibri"/>
          <w:szCs w:val="19"/>
        </w:rPr>
        <w:t xml:space="preserve">Podmienky poskytnutia príspevku predstavujú súbor podmienok overovaných poskytovateľom v procese schvaľovania žiadosti o NFP (konanie o žiadosti podľa § 19 zákona o príspevku z EŠIF), ale aj počas platnosti a účinnosti Zmluvy o poskytnutí NFP, ktoré musí žiadateľ/prijímateľ splniť na to, aby mu bol schválený a následne vyplatený príslušný nenávratný finančný príspevok. </w:t>
      </w:r>
    </w:p>
    <w:p w14:paraId="4C921F77" w14:textId="77777777" w:rsidR="00550C82" w:rsidRPr="004E6177" w:rsidRDefault="00550C82" w:rsidP="00550C82">
      <w:pPr>
        <w:spacing w:before="120" w:after="120" w:line="288" w:lineRule="auto"/>
        <w:jc w:val="both"/>
        <w:rPr>
          <w:rFonts w:cs="Calibri"/>
          <w:szCs w:val="19"/>
        </w:rPr>
      </w:pPr>
      <w:r w:rsidRPr="004E6177">
        <w:rPr>
          <w:rFonts w:cs="Calibri"/>
          <w:szCs w:val="19"/>
        </w:rPr>
        <w:t xml:space="preserve">Príspevok sa poskytuje prijímateľovi v súlade so zmluvou o NFP. </w:t>
      </w:r>
    </w:p>
    <w:p w14:paraId="1CCDFD63" w14:textId="77777777" w:rsidR="008A3EC3" w:rsidRPr="004E6177" w:rsidRDefault="008A3EC3" w:rsidP="00550C82">
      <w:pPr>
        <w:spacing w:before="120" w:after="120" w:line="288" w:lineRule="auto"/>
        <w:jc w:val="both"/>
        <w:rPr>
          <w:rFonts w:cs="Calibri"/>
          <w:szCs w:val="19"/>
        </w:rPr>
      </w:pPr>
      <w:r w:rsidRPr="004E6177">
        <w:rPr>
          <w:rFonts w:cs="Calibri"/>
          <w:szCs w:val="19"/>
        </w:rPr>
        <w:t>V nasledujúcej časti je uvedené znenie a popis podmienok poskytnutia príspevku.</w:t>
      </w:r>
    </w:p>
    <w:p w14:paraId="257E7AAF" w14:textId="77777777" w:rsidR="00C42810" w:rsidRPr="004E6177"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Oprávnenosť žiadateľa</w:t>
      </w:r>
    </w:p>
    <w:p w14:paraId="00355C80" w14:textId="77777777" w:rsidR="008820A5" w:rsidRPr="004E6177" w:rsidRDefault="008820A5"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Oprávnení žiadatelia:</w:t>
      </w:r>
    </w:p>
    <w:p w14:paraId="1A2A5492" w14:textId="77777777" w:rsidR="008820A5" w:rsidRPr="004E6177" w:rsidRDefault="00D27570" w:rsidP="00743AE1">
      <w:pPr>
        <w:numPr>
          <w:ilvl w:val="0"/>
          <w:numId w:val="22"/>
        </w:numPr>
        <w:spacing w:before="120" w:after="120" w:line="288" w:lineRule="auto"/>
        <w:ind w:left="851"/>
        <w:rPr>
          <w:rFonts w:cs="Calibri"/>
          <w:bCs/>
          <w:szCs w:val="19"/>
        </w:rPr>
      </w:pPr>
      <w:r w:rsidRPr="004E6177">
        <w:rPr>
          <w:rFonts w:cs="Calibri"/>
          <w:bCs/>
          <w:szCs w:val="19"/>
        </w:rPr>
        <w:t>verejný sektor (obce, združenia obcí</w:t>
      </w:r>
      <w:r w:rsidR="00561546" w:rsidRPr="004E6177">
        <w:rPr>
          <w:rStyle w:val="Odkaznapoznmkupodiarou"/>
          <w:rFonts w:cs="Calibri"/>
          <w:bCs/>
          <w:szCs w:val="19"/>
        </w:rPr>
        <w:footnoteReference w:id="8"/>
      </w:r>
      <w:r w:rsidRPr="004E6177">
        <w:rPr>
          <w:rFonts w:cs="Calibri"/>
          <w:bCs/>
          <w:szCs w:val="19"/>
        </w:rPr>
        <w:t>)</w:t>
      </w:r>
      <w:r w:rsidR="008820A5" w:rsidRPr="004E6177">
        <w:rPr>
          <w:rFonts w:cs="Calibri"/>
          <w:bCs/>
          <w:szCs w:val="19"/>
        </w:rPr>
        <w:t xml:space="preserve">, </w:t>
      </w:r>
    </w:p>
    <w:p w14:paraId="64FB361C" w14:textId="77777777" w:rsidR="00D27570" w:rsidRPr="004E6177" w:rsidRDefault="00D27570" w:rsidP="00743AE1">
      <w:pPr>
        <w:numPr>
          <w:ilvl w:val="0"/>
          <w:numId w:val="22"/>
        </w:numPr>
        <w:spacing w:before="120" w:after="120" w:line="288" w:lineRule="auto"/>
        <w:ind w:left="851"/>
        <w:rPr>
          <w:rFonts w:cs="Calibri"/>
          <w:bCs/>
          <w:szCs w:val="19"/>
        </w:rPr>
      </w:pPr>
      <w:r w:rsidRPr="004E6177">
        <w:rPr>
          <w:rFonts w:cs="Calibri"/>
          <w:bCs/>
          <w:szCs w:val="19"/>
        </w:rPr>
        <w:t>vlastníci verejných vodovodov a/alebo verejných kanalizácií podľa zákona o verejných vodovodoch a verejných kanalizáciách,</w:t>
      </w:r>
    </w:p>
    <w:p w14:paraId="1457CCE9" w14:textId="77777777" w:rsidR="003946F6" w:rsidRPr="004E6177" w:rsidRDefault="00D27570" w:rsidP="00743AE1">
      <w:pPr>
        <w:numPr>
          <w:ilvl w:val="0"/>
          <w:numId w:val="22"/>
        </w:numPr>
        <w:spacing w:before="120" w:after="120" w:line="288" w:lineRule="auto"/>
        <w:ind w:left="851"/>
        <w:rPr>
          <w:rFonts w:cs="Calibri"/>
          <w:bCs/>
          <w:szCs w:val="19"/>
        </w:rPr>
      </w:pPr>
      <w:r w:rsidRPr="004E6177">
        <w:rPr>
          <w:rFonts w:cs="Calibri"/>
          <w:bCs/>
          <w:szCs w:val="19"/>
        </w:rPr>
        <w:t>právnické osoby oprávnené na podnikanie v oblasti verejných vodovodov a/alebo verejných kanalizácií vymedzené v zákone o verejných vodovodoch a verejných kanalizáciách.</w:t>
      </w:r>
    </w:p>
    <w:p w14:paraId="075CD28D" w14:textId="77777777" w:rsidR="003946F6" w:rsidRPr="004E6177" w:rsidRDefault="003946F6" w:rsidP="003946F6">
      <w:pPr>
        <w:spacing w:before="120" w:after="120" w:line="288" w:lineRule="auto"/>
        <w:jc w:val="both"/>
        <w:rPr>
          <w:rFonts w:cs="Calibri"/>
          <w:bCs/>
          <w:szCs w:val="19"/>
        </w:rPr>
      </w:pPr>
      <w:r w:rsidRPr="004E6177">
        <w:rPr>
          <w:rFonts w:cs="Calibri"/>
          <w:bCs/>
          <w:szCs w:val="19"/>
        </w:rPr>
        <w:t>Žiadatelia uvedení pod písmenom b) a c) musia s ohľadom na zabezpečenie výkonu verejných úloh (t.j. zásobovania pitnou vodou a odvádzania komunálnych odpadových vôd, ktoré predstavujú plnenie samosprávnych úloh) spĺňať podmienku, že sú v 100% vlastníctve obcí.</w:t>
      </w:r>
    </w:p>
    <w:p w14:paraId="0F061EC7" w14:textId="77777777" w:rsidR="00C42810" w:rsidRPr="004E6177" w:rsidRDefault="008820A5" w:rsidP="00D27570">
      <w:pPr>
        <w:spacing w:before="240" w:after="120" w:line="288" w:lineRule="auto"/>
        <w:jc w:val="both"/>
        <w:rPr>
          <w:rFonts w:asciiTheme="minorHAnsi" w:hAnsiTheme="minorHAnsi" w:cstheme="minorHAnsi"/>
          <w:szCs w:val="19"/>
        </w:rPr>
      </w:pPr>
      <w:r w:rsidRPr="004E6177">
        <w:rPr>
          <w:rFonts w:asciiTheme="minorHAnsi" w:hAnsiTheme="minorHAnsi" w:cstheme="minorHAnsi"/>
          <w:szCs w:val="19"/>
        </w:rPr>
        <w:t>Vyššie uvedení ž</w:t>
      </w:r>
      <w:r w:rsidR="00C42810" w:rsidRPr="004E6177">
        <w:rPr>
          <w:rFonts w:asciiTheme="minorHAnsi" w:hAnsiTheme="minorHAnsi" w:cstheme="minorHAnsi"/>
          <w:szCs w:val="19"/>
        </w:rPr>
        <w:t>iadate</w:t>
      </w:r>
      <w:r w:rsidRPr="004E6177">
        <w:rPr>
          <w:rFonts w:asciiTheme="minorHAnsi" w:hAnsiTheme="minorHAnsi" w:cstheme="minorHAnsi"/>
          <w:szCs w:val="19"/>
        </w:rPr>
        <w:t>lia</w:t>
      </w:r>
      <w:r w:rsidR="00F147CA">
        <w:rPr>
          <w:rFonts w:asciiTheme="minorHAnsi" w:hAnsiTheme="minorHAnsi" w:cstheme="minorHAnsi"/>
          <w:szCs w:val="19"/>
        </w:rPr>
        <w:t xml:space="preserve"> </w:t>
      </w:r>
      <w:r w:rsidRPr="004E6177">
        <w:rPr>
          <w:rFonts w:asciiTheme="minorHAnsi" w:hAnsiTheme="minorHAnsi" w:cstheme="minorHAnsi"/>
          <w:szCs w:val="19"/>
        </w:rPr>
        <w:t xml:space="preserve">sú </w:t>
      </w:r>
      <w:r w:rsidR="00C42810" w:rsidRPr="004E6177">
        <w:rPr>
          <w:rFonts w:asciiTheme="minorHAnsi" w:hAnsiTheme="minorHAnsi" w:cstheme="minorHAnsi"/>
          <w:szCs w:val="19"/>
        </w:rPr>
        <w:t>oprávnen</w:t>
      </w:r>
      <w:r w:rsidRPr="004E6177">
        <w:rPr>
          <w:rFonts w:asciiTheme="minorHAnsi" w:hAnsiTheme="minorHAnsi" w:cstheme="minorHAnsi"/>
          <w:szCs w:val="19"/>
        </w:rPr>
        <w:t>í</w:t>
      </w:r>
      <w:r w:rsidR="00C42810" w:rsidRPr="004E6177">
        <w:rPr>
          <w:rFonts w:asciiTheme="minorHAnsi" w:hAnsiTheme="minorHAnsi" w:cstheme="minorHAnsi"/>
          <w:szCs w:val="19"/>
        </w:rPr>
        <w:t xml:space="preserve"> iba, ak sú </w:t>
      </w:r>
      <w:r w:rsidR="008A3EC3" w:rsidRPr="004E6177">
        <w:rPr>
          <w:rFonts w:asciiTheme="minorHAnsi" w:hAnsiTheme="minorHAnsi" w:cstheme="minorHAnsi"/>
          <w:szCs w:val="19"/>
        </w:rPr>
        <w:t xml:space="preserve">zároveň </w:t>
      </w:r>
      <w:r w:rsidR="00C42810" w:rsidRPr="004E6177">
        <w:rPr>
          <w:rFonts w:asciiTheme="minorHAnsi" w:hAnsiTheme="minorHAnsi" w:cstheme="minorHAnsi"/>
          <w:szCs w:val="19"/>
        </w:rPr>
        <w:t>splnené nasledujúce podmienky:</w:t>
      </w:r>
    </w:p>
    <w:p w14:paraId="78D76A91"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 xml:space="preserve">žiadateľ nie je dlžníkom na daniach, nie je dlžníkom na zdravotnom poistení a sociálnom poistení, </w:t>
      </w:r>
    </w:p>
    <w:p w14:paraId="7B20384E"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voči žiadateľovi nie je vedené konkurzné konanie, reštrukturalizačné konanie, nie je v konkurze ani v reštrukturalizácii,</w:t>
      </w:r>
    </w:p>
    <w:p w14:paraId="1E1CFD74"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voči žiadateľovi nie je vedený výkon rozhodnutia (nerelevantné pre žiadateľov, ktorí sú z verejného sektora),</w:t>
      </w:r>
    </w:p>
    <w:p w14:paraId="5933FB05"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žiadateľ nie je podnikom v ťažkostiach (ak relevantné pre daný typ výzvy a okruh oprávnených žiadateľov),</w:t>
      </w:r>
    </w:p>
    <w:p w14:paraId="3A31CB47"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voči žiadateľovi sa nenárokuje vrátenie pomoci na základe rozhodnutia Európskej komisie, ktorým bola pomoc označená za neoprávnenú a nezlučiteľnú so spoločným trhom (ak relevantné pre daný typ výzvy a okruh oprávnených žiadateľov),</w:t>
      </w:r>
    </w:p>
    <w:p w14:paraId="2350422E"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žiadateľ je finančne spôsobilý na spolufinancovanie projektu, t.j. preukázateľne zabezpečí spolufinancovanie projektu vo výške určenej vo výzve,</w:t>
      </w:r>
    </w:p>
    <w:p w14:paraId="59079AF4" w14:textId="77777777"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 xml:space="preserve">žiadateľ, ktorý je subjektom územnej samosprávy má schválený plán hospodárskeho a sociálneho rozvoja a príslušnej územnoplánovacej dokumentácie v súlade s ustanovením § 8 ods. </w:t>
      </w:r>
      <w:r w:rsidR="00223366" w:rsidRPr="004E6177">
        <w:rPr>
          <w:rFonts w:asciiTheme="minorHAnsi" w:hAnsiTheme="minorHAnsi" w:cstheme="minorHAnsi"/>
          <w:sz w:val="19"/>
          <w:szCs w:val="19"/>
        </w:rPr>
        <w:t>6/§8a ods. 4</w:t>
      </w:r>
      <w:r w:rsidRPr="004E6177">
        <w:rPr>
          <w:rFonts w:asciiTheme="minorHAnsi" w:hAnsiTheme="minorHAnsi" w:cstheme="minorHAnsi"/>
          <w:sz w:val="19"/>
          <w:szCs w:val="19"/>
        </w:rPr>
        <w:t xml:space="preserve"> zákona o podpore regionálneho rozvoja</w:t>
      </w:r>
      <w:r w:rsidRPr="004E6177">
        <w:rPr>
          <w:rStyle w:val="Odkaznapoznmkupodiarou"/>
          <w:rFonts w:asciiTheme="minorHAnsi" w:hAnsiTheme="minorHAnsi" w:cstheme="minorHAnsi"/>
          <w:sz w:val="19"/>
          <w:szCs w:val="19"/>
        </w:rPr>
        <w:footnoteReference w:id="9"/>
      </w:r>
      <w:r w:rsidRPr="004E6177">
        <w:rPr>
          <w:rFonts w:asciiTheme="minorHAnsi" w:hAnsiTheme="minorHAnsi" w:cstheme="minorHAnsi"/>
          <w:sz w:val="19"/>
          <w:szCs w:val="19"/>
        </w:rPr>
        <w:t>,</w:t>
      </w:r>
    </w:p>
    <w:p w14:paraId="13D05DFB" w14:textId="21DDFCBA" w:rsidR="00C42810" w:rsidRPr="004E6177"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lang w:eastAsia="en-US"/>
        </w:rPr>
      </w:pPr>
      <w:r w:rsidRPr="004E6177">
        <w:rPr>
          <w:rFonts w:asciiTheme="minorHAnsi" w:hAnsiTheme="minorHAnsi" w:cstheme="minorHAnsi"/>
          <w:sz w:val="19"/>
          <w:szCs w:val="19"/>
        </w:rPr>
        <w:t>žiadateľ ani jeho štatutárny</w:t>
      </w:r>
      <w:r w:rsidRPr="004E6177">
        <w:rPr>
          <w:rFonts w:asciiTheme="minorHAnsi" w:hAnsiTheme="minorHAnsi" w:cstheme="minorHAnsi"/>
          <w:sz w:val="19"/>
          <w:szCs w:val="19"/>
          <w:lang w:eastAsia="en-US"/>
        </w:rPr>
        <w:t xml:space="preserve"> orgán, ani žiadny člen štatutárneho orgánu, ani prokurista/i, ani osoba splnomocnená zastupovať žiadateľa v konaní o ŽoNFP neboli právoplatne odsúden</w:t>
      </w:r>
      <w:r w:rsidR="00D7040D">
        <w:rPr>
          <w:rFonts w:asciiTheme="minorHAnsi" w:hAnsiTheme="minorHAnsi" w:cstheme="minorHAnsi"/>
          <w:sz w:val="19"/>
          <w:szCs w:val="19"/>
          <w:lang w:eastAsia="en-US"/>
        </w:rPr>
        <w:t>í</w:t>
      </w:r>
      <w:r w:rsidRPr="004E6177">
        <w:rPr>
          <w:rFonts w:asciiTheme="minorHAnsi" w:hAnsiTheme="minorHAnsi" w:cstheme="minorHAnsi"/>
          <w:sz w:val="19"/>
          <w:szCs w:val="19"/>
          <w:lang w:eastAsia="en-US"/>
        </w:rPr>
        <w:t xml:space="preserve"> za niektorý z nasledujúcich trestných činov:</w:t>
      </w:r>
    </w:p>
    <w:p w14:paraId="3BB229C5" w14:textId="77777777" w:rsidR="00C42810" w:rsidRPr="004E6177"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4E6177">
        <w:rPr>
          <w:rFonts w:asciiTheme="minorHAnsi" w:hAnsiTheme="minorHAnsi" w:cstheme="minorHAnsi"/>
          <w:sz w:val="19"/>
          <w:szCs w:val="19"/>
          <w:lang w:eastAsia="en-US"/>
        </w:rPr>
        <w:t>trestný čin poškodzovania finančných záujmov ES (§261-§263 Trestného zákona)</w:t>
      </w:r>
    </w:p>
    <w:p w14:paraId="3CF93E43" w14:textId="77777777" w:rsidR="00C42810" w:rsidRPr="004E6177"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4E6177">
        <w:rPr>
          <w:rFonts w:asciiTheme="minorHAnsi" w:hAnsiTheme="minorHAnsi" w:cstheme="minorHAnsi"/>
          <w:sz w:val="19"/>
          <w:szCs w:val="19"/>
          <w:lang w:eastAsia="en-US"/>
        </w:rPr>
        <w:lastRenderedPageBreak/>
        <w:t>niektorý z trestných činov korupcie (§328 - § 336 Trestného zákona)</w:t>
      </w:r>
    </w:p>
    <w:p w14:paraId="40D6660F" w14:textId="77777777" w:rsidR="00C42810" w:rsidRPr="004E6177"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4E6177">
        <w:rPr>
          <w:rFonts w:asciiTheme="minorHAnsi" w:hAnsiTheme="minorHAnsi" w:cstheme="minorHAnsi"/>
          <w:sz w:val="19"/>
          <w:szCs w:val="19"/>
          <w:lang w:eastAsia="en-US"/>
        </w:rPr>
        <w:t>trestný čin legalizácie príjmu z trestnej činnosti (§ 233 - § 234 Trestného zákona)</w:t>
      </w:r>
    </w:p>
    <w:p w14:paraId="7C161F7E" w14:textId="77777777" w:rsidR="00C42810" w:rsidRPr="004E6177"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4E6177">
        <w:rPr>
          <w:rFonts w:asciiTheme="minorHAnsi" w:hAnsiTheme="minorHAnsi" w:cstheme="minorHAnsi"/>
          <w:sz w:val="19"/>
          <w:szCs w:val="19"/>
          <w:lang w:eastAsia="en-US"/>
        </w:rPr>
        <w:t>trestný čin založenia, zosnovania a podporovania zločineckej skupiny (§296 Trestného zákona)</w:t>
      </w:r>
    </w:p>
    <w:p w14:paraId="77C32100" w14:textId="77777777" w:rsidR="00C42810" w:rsidRPr="004E6177"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4E6177">
        <w:rPr>
          <w:rFonts w:asciiTheme="minorHAnsi" w:hAnsiTheme="minorHAnsi" w:cstheme="minorHAnsi"/>
          <w:sz w:val="19"/>
          <w:szCs w:val="19"/>
          <w:lang w:eastAsia="en-US"/>
        </w:rPr>
        <w:t>machinácie pri verejnom obstarávaní a verejnej dražbe (§ 266 až § 268 Trestného zákona).</w:t>
      </w:r>
    </w:p>
    <w:p w14:paraId="13D60380" w14:textId="77777777" w:rsidR="00643A39" w:rsidRPr="004E6177" w:rsidRDefault="00643A39" w:rsidP="00643A39">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podmienky oprávnenosti žiadateľa v zmysle osobitných predpisov – viď kap. 2.</w:t>
      </w:r>
      <w:r w:rsidR="00970D2A" w:rsidRPr="004E6177">
        <w:rPr>
          <w:rFonts w:asciiTheme="minorHAnsi" w:hAnsiTheme="minorHAnsi" w:cstheme="minorHAnsi"/>
          <w:sz w:val="19"/>
          <w:szCs w:val="19"/>
        </w:rPr>
        <w:t>7</w:t>
      </w:r>
      <w:r w:rsidRPr="004E6177">
        <w:rPr>
          <w:rFonts w:asciiTheme="minorHAnsi" w:hAnsiTheme="minorHAnsi" w:cstheme="minorHAnsi"/>
          <w:sz w:val="19"/>
          <w:szCs w:val="19"/>
        </w:rPr>
        <w:t>.</w:t>
      </w:r>
    </w:p>
    <w:p w14:paraId="1450FAC7"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Oprávnenosť aktivít realizácie projektu</w:t>
      </w:r>
    </w:p>
    <w:p w14:paraId="01B15D64" w14:textId="77777777" w:rsidR="00083475" w:rsidRPr="004E6177" w:rsidRDefault="00083475" w:rsidP="008820A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Oprávnené aktivity v rámci výzvy:</w:t>
      </w:r>
    </w:p>
    <w:p w14:paraId="0C58888B" w14:textId="77777777" w:rsidR="004B0880" w:rsidRPr="004E6177" w:rsidRDefault="004B0880" w:rsidP="004B0880">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sidRPr="004E6177">
        <w:rPr>
          <w:rFonts w:asciiTheme="minorHAnsi" w:hAnsiTheme="minorHAnsi" w:cstheme="minorHAnsi"/>
          <w:sz w:val="19"/>
          <w:szCs w:val="19"/>
        </w:rPr>
        <w:t>rekonštrukcia prívodov vody, vodovodných sietí, objektov a zariadení verejného vodovodu v obciach okrem prípadov intenzifikácie a modernizácie úpravní povrchových vôd pre veľkokapacitné zdroje, ktoré sú predmetom podpory v rámci OP KŽP,</w:t>
      </w:r>
    </w:p>
    <w:p w14:paraId="3B7AED5A" w14:textId="77777777" w:rsidR="004B0880" w:rsidRPr="004E6177" w:rsidRDefault="004B0880" w:rsidP="004B0880">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sidRPr="004E6177">
        <w:rPr>
          <w:rFonts w:asciiTheme="minorHAnsi" w:hAnsiTheme="minorHAnsi" w:cstheme="minorHAnsi"/>
          <w:sz w:val="19"/>
          <w:szCs w:val="19"/>
        </w:rPr>
        <w:t>rekonštrukcia stokovej siete, objektov a zariadení verejnej kanalizácie v obciach,</w:t>
      </w:r>
    </w:p>
    <w:p w14:paraId="75F070A5" w14:textId="0D6838BB" w:rsidR="004B0880" w:rsidRPr="004E6177" w:rsidRDefault="00301EBE" w:rsidP="004B0880">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Pr>
          <w:rFonts w:asciiTheme="minorHAnsi" w:hAnsiTheme="minorHAnsi" w:cstheme="minorHAnsi"/>
          <w:sz w:val="19"/>
          <w:szCs w:val="19"/>
        </w:rPr>
        <w:t>budovanie verejných vodovodov</w:t>
      </w:r>
      <w:r w:rsidR="004B0880" w:rsidRPr="004E6177">
        <w:rPr>
          <w:rFonts w:asciiTheme="minorHAnsi" w:hAnsiTheme="minorHAnsi" w:cstheme="minorHAnsi"/>
          <w:sz w:val="19"/>
          <w:szCs w:val="19"/>
        </w:rPr>
        <w:t xml:space="preserve"> </w:t>
      </w:r>
      <w:r>
        <w:rPr>
          <w:rFonts w:asciiTheme="minorHAnsi" w:hAnsiTheme="minorHAnsi" w:cstheme="minorHAnsi"/>
          <w:sz w:val="19"/>
          <w:szCs w:val="19"/>
        </w:rPr>
        <w:t>(</w:t>
      </w:r>
      <w:r w:rsidR="004B0880" w:rsidRPr="00301EBE">
        <w:rPr>
          <w:rFonts w:asciiTheme="minorHAnsi" w:hAnsiTheme="minorHAnsi" w:cstheme="minorHAnsi"/>
          <w:sz w:val="19"/>
          <w:szCs w:val="19"/>
        </w:rPr>
        <w:t>okrem</w:t>
      </w:r>
      <w:r w:rsidR="004B0880" w:rsidRPr="004E6177">
        <w:rPr>
          <w:rFonts w:asciiTheme="minorHAnsi" w:hAnsiTheme="minorHAnsi" w:cstheme="minorHAnsi"/>
          <w:sz w:val="19"/>
          <w:szCs w:val="19"/>
        </w:rPr>
        <w:t xml:space="preserve"> prípadov ich súbežnej výstavby s výstavbou verejnej kanalizác</w:t>
      </w:r>
      <w:r>
        <w:rPr>
          <w:rFonts w:asciiTheme="minorHAnsi" w:hAnsiTheme="minorHAnsi" w:cstheme="minorHAnsi"/>
          <w:sz w:val="19"/>
          <w:szCs w:val="19"/>
        </w:rPr>
        <w:t xml:space="preserve">ie v aglomeráciách nad 2 000 EO, </w:t>
      </w:r>
      <w:r w:rsidR="00733D39" w:rsidRPr="004E6177">
        <w:rPr>
          <w:rFonts w:asciiTheme="minorHAnsi" w:hAnsiTheme="minorHAnsi" w:cstheme="minorHAnsi"/>
          <w:sz w:val="19"/>
          <w:szCs w:val="19"/>
        </w:rPr>
        <w:t xml:space="preserve">viď. </w:t>
      </w:r>
      <w:hyperlink r:id="rId15" w:history="1">
        <w:r w:rsidR="00733D39" w:rsidRPr="004E6177">
          <w:rPr>
            <w:rStyle w:val="Hypertextovprepojenie"/>
            <w:rFonts w:asciiTheme="minorHAnsi" w:hAnsiTheme="minorHAnsi" w:cstheme="minorHAnsi"/>
            <w:szCs w:val="19"/>
          </w:rPr>
          <w:t>http://www.op-kzp.sk/wp-content/uploads/2015/07/Priloha-7-Zoznam_opravnenych_aglomeracii_nad_2000_EO.pdf</w:t>
        </w:r>
      </w:hyperlink>
      <w:r>
        <w:rPr>
          <w:rFonts w:asciiTheme="minorHAnsi" w:hAnsiTheme="minorHAnsi" w:cstheme="minorHAnsi"/>
          <w:sz w:val="19"/>
          <w:szCs w:val="19"/>
        </w:rPr>
        <w:t xml:space="preserve">, </w:t>
      </w:r>
      <w:r w:rsidR="004B0880" w:rsidRPr="004E6177">
        <w:rPr>
          <w:rFonts w:asciiTheme="minorHAnsi" w:hAnsiTheme="minorHAnsi" w:cstheme="minorHAnsi"/>
          <w:sz w:val="19"/>
          <w:szCs w:val="19"/>
        </w:rPr>
        <w:t>podľa aktualizovaného Národného programu SR pre vykonávanie smernice Rady 91/271/EHS</w:t>
      </w:r>
      <w:r>
        <w:rPr>
          <w:rFonts w:asciiTheme="minorHAnsi" w:hAnsiTheme="minorHAnsi" w:cstheme="minorHAnsi"/>
          <w:sz w:val="19"/>
          <w:szCs w:val="19"/>
        </w:rPr>
        <w:t>)</w:t>
      </w:r>
      <w:r w:rsidR="004B0880" w:rsidRPr="004E6177">
        <w:rPr>
          <w:rFonts w:asciiTheme="minorHAnsi" w:hAnsiTheme="minorHAnsi" w:cstheme="minorHAnsi"/>
          <w:sz w:val="19"/>
          <w:szCs w:val="19"/>
        </w:rPr>
        <w:t>,</w:t>
      </w:r>
    </w:p>
    <w:p w14:paraId="241E6E7E" w14:textId="2394F7B3" w:rsidR="004B0880" w:rsidRPr="004E6177" w:rsidRDefault="004B0880" w:rsidP="00733D39">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sidRPr="004E6177">
        <w:rPr>
          <w:rFonts w:asciiTheme="minorHAnsi" w:hAnsiTheme="minorHAnsi" w:cstheme="minorHAnsi"/>
          <w:sz w:val="19"/>
          <w:szCs w:val="19"/>
        </w:rPr>
        <w:t xml:space="preserve">budovanie verejných kanalizácií a budovanie a rekonštrukcia  čistiarní odpadových vôd v aglomeráciách do 2 000 EO, a to v obciach od 1 000 do 2 000 obyvateľov </w:t>
      </w:r>
      <w:r w:rsidR="00301EBE">
        <w:rPr>
          <w:rFonts w:asciiTheme="minorHAnsi" w:hAnsiTheme="minorHAnsi" w:cstheme="minorHAnsi"/>
          <w:sz w:val="19"/>
          <w:szCs w:val="19"/>
        </w:rPr>
        <w:t>(</w:t>
      </w:r>
      <w:r w:rsidRPr="00301EBE">
        <w:rPr>
          <w:rFonts w:asciiTheme="minorHAnsi" w:hAnsiTheme="minorHAnsi" w:cstheme="minorHAnsi"/>
          <w:sz w:val="19"/>
          <w:szCs w:val="19"/>
        </w:rPr>
        <w:t>s výnimkou</w:t>
      </w:r>
      <w:r w:rsidR="00301EBE">
        <w:rPr>
          <w:rFonts w:asciiTheme="minorHAnsi" w:hAnsiTheme="minorHAnsi" w:cstheme="minorHAnsi"/>
          <w:sz w:val="19"/>
          <w:szCs w:val="19"/>
        </w:rPr>
        <w:t xml:space="preserve"> </w:t>
      </w:r>
      <w:r w:rsidRPr="004E6177">
        <w:rPr>
          <w:rFonts w:asciiTheme="minorHAnsi" w:hAnsiTheme="minorHAnsi" w:cstheme="minorHAnsi"/>
          <w:sz w:val="19"/>
          <w:szCs w:val="19"/>
        </w:rPr>
        <w:t>obcí začlenených do aglomerácií do 2 000 EO s vybudovanou stokovou sieťou min. na 80 % celej predmetnej aglomerácie alebo do aglomerácií do 2 000 EO, ktoré zasahujú do chránených vodohospodárskych oblastí</w:t>
      </w:r>
      <w:r w:rsidR="00301EBE">
        <w:rPr>
          <w:rFonts w:asciiTheme="minorHAnsi" w:hAnsiTheme="minorHAnsi" w:cstheme="minorHAnsi"/>
          <w:sz w:val="19"/>
          <w:szCs w:val="19"/>
        </w:rPr>
        <w:t xml:space="preserve">, </w:t>
      </w:r>
      <w:r w:rsidR="00733D39" w:rsidRPr="004E6177">
        <w:rPr>
          <w:rFonts w:asciiTheme="minorHAnsi" w:hAnsiTheme="minorHAnsi" w:cstheme="minorHAnsi"/>
          <w:sz w:val="19"/>
          <w:szCs w:val="19"/>
        </w:rPr>
        <w:t xml:space="preserve">viď </w:t>
      </w:r>
      <w:hyperlink r:id="rId16" w:history="1">
        <w:r w:rsidR="00733D39" w:rsidRPr="004E6177">
          <w:rPr>
            <w:rStyle w:val="Hypertextovprepojenie"/>
            <w:rFonts w:asciiTheme="minorHAnsi" w:hAnsiTheme="minorHAnsi" w:cstheme="minorHAnsi"/>
            <w:szCs w:val="19"/>
          </w:rPr>
          <w:t>http://www.op-kzp.sk/wp-content/uploads/2015/07/Priloha-8-Zoznam_opravnenych_aglomeracii_do_2000_EO.pdf</w:t>
        </w:r>
      </w:hyperlink>
      <w:r w:rsidRPr="004E6177">
        <w:rPr>
          <w:rFonts w:asciiTheme="minorHAnsi" w:hAnsiTheme="minorHAnsi" w:cstheme="minorHAnsi"/>
          <w:sz w:val="19"/>
          <w:szCs w:val="19"/>
        </w:rPr>
        <w:t>, v ktorých sú veľkokapacitné zdroje podzemných vôd, kde nebol identifikovaný dobrý stav vôd alebo bol identifikovaný vodný útvar ako rizikový</w:t>
      </w:r>
      <w:r w:rsidR="00301EBE">
        <w:rPr>
          <w:rFonts w:asciiTheme="minorHAnsi" w:hAnsiTheme="minorHAnsi" w:cstheme="minorHAnsi"/>
          <w:sz w:val="19"/>
          <w:szCs w:val="19"/>
        </w:rPr>
        <w:t>)</w:t>
      </w:r>
      <w:r w:rsidRPr="004E6177">
        <w:rPr>
          <w:rFonts w:asciiTheme="minorHAnsi" w:hAnsiTheme="minorHAnsi" w:cstheme="minorHAnsi"/>
          <w:sz w:val="19"/>
          <w:szCs w:val="19"/>
        </w:rPr>
        <w:t>,</w:t>
      </w:r>
    </w:p>
    <w:p w14:paraId="3E8197B0" w14:textId="77777777" w:rsidR="004B0880" w:rsidRPr="004E6177" w:rsidRDefault="004B0880" w:rsidP="004B0880">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sidRPr="004E6177">
        <w:rPr>
          <w:rFonts w:asciiTheme="minorHAnsi" w:hAnsiTheme="minorHAnsi" w:cstheme="minorHAnsi"/>
          <w:sz w:val="19"/>
          <w:szCs w:val="19"/>
        </w:rPr>
        <w:t>rekonštrukcia existujúcich vodárenských zdrojov podzemných vôd pri súčasnom zabezpečení splnenia požiadaviek na ich kvalitatívnu a kvantitatívnu ochranu;</w:t>
      </w:r>
    </w:p>
    <w:p w14:paraId="0CA51275" w14:textId="77777777" w:rsidR="004B0880" w:rsidRPr="004E6177" w:rsidRDefault="004B0880" w:rsidP="004B0880">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sidRPr="004E6177">
        <w:rPr>
          <w:rFonts w:asciiTheme="minorHAnsi" w:hAnsiTheme="minorHAnsi" w:cstheme="minorHAnsi"/>
          <w:sz w:val="19"/>
          <w:szCs w:val="19"/>
        </w:rPr>
        <w:t>intenzifikácia existujúcich vodárenských zdrojov so zohľadnením kvantitatívneho stavu daného vodného útvaru pri súčasnom zabezpečení splnenia požiadaviek na jeho kvalitatívnu a kvantitatívnu ochranu;</w:t>
      </w:r>
    </w:p>
    <w:p w14:paraId="33C1CBFA" w14:textId="77777777" w:rsidR="004B0880" w:rsidRPr="004E6177" w:rsidRDefault="004B0880" w:rsidP="004B0880">
      <w:pPr>
        <w:pStyle w:val="Odsekzoznamu"/>
        <w:numPr>
          <w:ilvl w:val="0"/>
          <w:numId w:val="12"/>
        </w:numPr>
        <w:spacing w:before="120" w:after="120" w:line="288" w:lineRule="auto"/>
        <w:ind w:left="568" w:hanging="284"/>
        <w:contextualSpacing w:val="0"/>
        <w:jc w:val="both"/>
        <w:rPr>
          <w:rFonts w:asciiTheme="minorHAnsi" w:hAnsiTheme="minorHAnsi" w:cstheme="minorHAnsi"/>
          <w:sz w:val="19"/>
          <w:szCs w:val="19"/>
        </w:rPr>
      </w:pPr>
      <w:r w:rsidRPr="004E6177">
        <w:rPr>
          <w:rFonts w:asciiTheme="minorHAnsi" w:hAnsiTheme="minorHAnsi" w:cstheme="minorHAnsi"/>
          <w:sz w:val="19"/>
          <w:szCs w:val="19"/>
        </w:rPr>
        <w:t>budovanie nových vodárenských zdrojov podzemných vôd a to v limitovaných prípadoch, keď nie je technicky a/alebo ekonomicky efektívne zásobovať obyvateľov obce pitnou vodou z existujúcich vodárenských sústav v ich bilančnom dosahu.</w:t>
      </w:r>
    </w:p>
    <w:p w14:paraId="2CBAF583" w14:textId="7AC18743" w:rsidR="00460545" w:rsidRPr="004E6177" w:rsidRDefault="00460545" w:rsidP="0046054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V prípade projektu, predmetom ktorého je výstavba, rozšírenie a zvýšenie kapacity stokovej siete kapacitne navrhovanej aj už pre reálne zahájené stavby bytovej výstavby, služieb, priemyslu a pod.</w:t>
      </w:r>
      <w:r w:rsidR="002F709E" w:rsidRPr="004E6177">
        <w:rPr>
          <w:rFonts w:asciiTheme="minorHAnsi" w:hAnsiTheme="minorHAnsi" w:cstheme="minorHAnsi"/>
          <w:szCs w:val="19"/>
        </w:rPr>
        <w:t>,</w:t>
      </w:r>
      <w:r w:rsidRPr="004E6177">
        <w:rPr>
          <w:rFonts w:asciiTheme="minorHAnsi" w:hAnsiTheme="minorHAnsi" w:cstheme="minorHAnsi"/>
          <w:szCs w:val="19"/>
        </w:rPr>
        <w:t xml:space="preserve"> je podmienkou oprávnenosti aktivít reálne začatie týchto stavieb, tzn. </w:t>
      </w:r>
      <w:r w:rsidR="003E2CC0">
        <w:rPr>
          <w:rFonts w:asciiTheme="minorHAnsi" w:hAnsiTheme="minorHAnsi" w:cstheme="minorHAnsi"/>
          <w:szCs w:val="19"/>
        </w:rPr>
        <w:t>odovzdanie staveniska zhotoviteľovi.</w:t>
      </w:r>
      <w:r w:rsidRPr="004E6177">
        <w:rPr>
          <w:rFonts w:asciiTheme="minorHAnsi" w:hAnsiTheme="minorHAnsi" w:cstheme="minorHAnsi"/>
          <w:szCs w:val="19"/>
        </w:rPr>
        <w:t xml:space="preserve">   </w:t>
      </w:r>
    </w:p>
    <w:p w14:paraId="1B696534" w14:textId="77777777" w:rsidR="00083475" w:rsidRPr="004E6177" w:rsidRDefault="00083475" w:rsidP="00797F3F">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Hlavné aktivity projektu musia byť vo vecnom súlade s typmi oprávnených aktivít IROP, na realizáciu ktorých je vyhlásená táto výzva. </w:t>
      </w:r>
    </w:p>
    <w:p w14:paraId="355C41BA" w14:textId="77777777" w:rsidR="004D3CCA" w:rsidRPr="004E6177" w:rsidRDefault="00FC09EE" w:rsidP="00797F3F">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M</w:t>
      </w:r>
      <w:r w:rsidR="004D3CCA" w:rsidRPr="004E6177">
        <w:rPr>
          <w:rFonts w:asciiTheme="minorHAnsi" w:hAnsiTheme="minorHAnsi" w:cstheme="minorHAnsi"/>
          <w:szCs w:val="19"/>
        </w:rPr>
        <w:t xml:space="preserve">edzi hlavné aktivity </w:t>
      </w:r>
      <w:r w:rsidRPr="004E6177">
        <w:rPr>
          <w:rFonts w:asciiTheme="minorHAnsi" w:hAnsiTheme="minorHAnsi" w:cstheme="minorHAnsi"/>
          <w:szCs w:val="19"/>
        </w:rPr>
        <w:t xml:space="preserve">projektu v rámci tejto výzvy patrí </w:t>
      </w:r>
      <w:r w:rsidR="004D3CCA" w:rsidRPr="004E6177">
        <w:rPr>
          <w:rFonts w:asciiTheme="minorHAnsi" w:hAnsiTheme="minorHAnsi" w:cstheme="minorHAnsi"/>
          <w:szCs w:val="19"/>
        </w:rPr>
        <w:t>aj prípravná a projektová dokumentácia, stavebný dozor, nákup pozemkov a pod.</w:t>
      </w:r>
    </w:p>
    <w:p w14:paraId="2F523B23" w14:textId="77777777" w:rsidR="00797F3F" w:rsidRDefault="004D3CCA" w:rsidP="004D3CCA">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Medzi podporné aktivity </w:t>
      </w:r>
      <w:r w:rsidR="00797F3F" w:rsidRPr="004E6177">
        <w:rPr>
          <w:rFonts w:asciiTheme="minorHAnsi" w:hAnsiTheme="minorHAnsi" w:cstheme="minorHAnsi"/>
          <w:szCs w:val="19"/>
        </w:rPr>
        <w:t>projektu</w:t>
      </w:r>
      <w:r w:rsidRPr="004E6177">
        <w:rPr>
          <w:rFonts w:asciiTheme="minorHAnsi" w:hAnsiTheme="minorHAnsi" w:cstheme="minorHAnsi"/>
          <w:szCs w:val="19"/>
        </w:rPr>
        <w:t xml:space="preserve"> v rámci tejto výzvy patrí </w:t>
      </w:r>
      <w:r w:rsidR="007239DE" w:rsidRPr="004E6177">
        <w:rPr>
          <w:rFonts w:asciiTheme="minorHAnsi" w:hAnsiTheme="minorHAnsi" w:cstheme="minorHAnsi"/>
          <w:szCs w:val="19"/>
        </w:rPr>
        <w:t>zabezpečenie i</w:t>
      </w:r>
      <w:r w:rsidR="00797F3F" w:rsidRPr="004E6177">
        <w:rPr>
          <w:rFonts w:asciiTheme="minorHAnsi" w:hAnsiTheme="minorHAnsi" w:cstheme="minorHAnsi"/>
          <w:szCs w:val="19"/>
        </w:rPr>
        <w:t>nformovan</w:t>
      </w:r>
      <w:r w:rsidR="007239DE" w:rsidRPr="004E6177">
        <w:rPr>
          <w:rFonts w:asciiTheme="minorHAnsi" w:hAnsiTheme="minorHAnsi" w:cstheme="minorHAnsi"/>
          <w:szCs w:val="19"/>
        </w:rPr>
        <w:t>osti</w:t>
      </w:r>
      <w:r w:rsidR="00797F3F" w:rsidRPr="004E6177">
        <w:rPr>
          <w:rFonts w:asciiTheme="minorHAnsi" w:hAnsiTheme="minorHAnsi" w:cstheme="minorHAnsi"/>
          <w:szCs w:val="19"/>
        </w:rPr>
        <w:t xml:space="preserve"> a</w:t>
      </w:r>
      <w:r w:rsidR="007239DE" w:rsidRPr="004E6177">
        <w:rPr>
          <w:rFonts w:asciiTheme="minorHAnsi" w:hAnsiTheme="minorHAnsi" w:cstheme="minorHAnsi"/>
          <w:szCs w:val="19"/>
        </w:rPr>
        <w:t> komunikácie projektu (</w:t>
      </w:r>
      <w:r w:rsidR="007239DE" w:rsidRPr="004E6177">
        <w:t>výroba a osadenie dočasného pútača a stálej tabule, alebo plagátu)</w:t>
      </w:r>
      <w:r w:rsidRPr="004E6177">
        <w:rPr>
          <w:rFonts w:asciiTheme="minorHAnsi" w:hAnsiTheme="minorHAnsi" w:cstheme="minorHAnsi"/>
          <w:szCs w:val="19"/>
        </w:rPr>
        <w:t>.</w:t>
      </w:r>
    </w:p>
    <w:p w14:paraId="0030DF88" w14:textId="77777777" w:rsidR="00A047C1" w:rsidRPr="004E6177" w:rsidRDefault="00A047C1" w:rsidP="004D3CCA">
      <w:pPr>
        <w:spacing w:before="120" w:after="120" w:line="288" w:lineRule="auto"/>
        <w:jc w:val="both"/>
        <w:rPr>
          <w:rFonts w:asciiTheme="minorHAnsi" w:hAnsiTheme="minorHAnsi" w:cstheme="minorHAnsi"/>
          <w:szCs w:val="19"/>
        </w:rPr>
      </w:pPr>
    </w:p>
    <w:p w14:paraId="00B37AE5" w14:textId="77777777" w:rsidR="00C42810" w:rsidRPr="004E6177"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lastRenderedPageBreak/>
        <w:t>Oprávnenosť výdavkov realizácie projektu</w:t>
      </w:r>
    </w:p>
    <w:p w14:paraId="007E5A1E" w14:textId="6DFC0DEA" w:rsidR="00C42810" w:rsidRPr="004E6177" w:rsidRDefault="00327385" w:rsidP="008820A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Výdavky projektu musia byť preukázateľne oprávnené na financovanie z IROP, to znamená, že sú v súlade s p</w:t>
      </w:r>
      <w:r w:rsidR="00C42810" w:rsidRPr="004E6177">
        <w:rPr>
          <w:rFonts w:asciiTheme="minorHAnsi" w:hAnsiTheme="minorHAnsi" w:cstheme="minorHAnsi"/>
          <w:szCs w:val="19"/>
        </w:rPr>
        <w:t>odmienk</w:t>
      </w:r>
      <w:r w:rsidR="00657FA0" w:rsidRPr="004E6177">
        <w:rPr>
          <w:rFonts w:asciiTheme="minorHAnsi" w:hAnsiTheme="minorHAnsi" w:cstheme="minorHAnsi"/>
          <w:szCs w:val="19"/>
        </w:rPr>
        <w:t>y</w:t>
      </w:r>
      <w:r w:rsidR="00C42810" w:rsidRPr="004E6177">
        <w:rPr>
          <w:rFonts w:asciiTheme="minorHAnsi" w:hAnsiTheme="minorHAnsi" w:cstheme="minorHAnsi"/>
          <w:szCs w:val="19"/>
        </w:rPr>
        <w:t xml:space="preserve"> oprávnenosti výdavkov, </w:t>
      </w:r>
      <w:r w:rsidRPr="004E6177">
        <w:rPr>
          <w:rFonts w:asciiTheme="minorHAnsi" w:hAnsiTheme="minorHAnsi" w:cstheme="minorHAnsi"/>
          <w:szCs w:val="19"/>
        </w:rPr>
        <w:t>definovanými</w:t>
      </w:r>
      <w:r w:rsidR="00657FA0" w:rsidRPr="004E6177">
        <w:rPr>
          <w:rFonts w:asciiTheme="minorHAnsi" w:hAnsiTheme="minorHAnsi" w:cstheme="minorHAnsi"/>
          <w:szCs w:val="19"/>
        </w:rPr>
        <w:t xml:space="preserve"> v</w:t>
      </w:r>
      <w:r w:rsidR="00840868" w:rsidRPr="004E6177">
        <w:rPr>
          <w:rFonts w:asciiTheme="minorHAnsi" w:hAnsiTheme="minorHAnsi" w:cstheme="minorHAnsi"/>
          <w:szCs w:val="19"/>
        </w:rPr>
        <w:t> Príručke pre žiadateľa</w:t>
      </w:r>
      <w:r w:rsidR="000A7D44" w:rsidRPr="004E6177">
        <w:rPr>
          <w:rFonts w:asciiTheme="minorHAnsi" w:hAnsiTheme="minorHAnsi" w:cstheme="minorHAnsi"/>
          <w:szCs w:val="19"/>
        </w:rPr>
        <w:t xml:space="preserve"> v </w:t>
      </w:r>
      <w:r w:rsidR="00840868" w:rsidRPr="004E6177">
        <w:rPr>
          <w:rFonts w:asciiTheme="minorHAnsi" w:hAnsiTheme="minorHAnsi" w:cstheme="minorHAnsi"/>
          <w:szCs w:val="19"/>
        </w:rPr>
        <w:t>kap</w:t>
      </w:r>
      <w:r w:rsidR="000A7D44" w:rsidRPr="004E6177">
        <w:rPr>
          <w:rFonts w:asciiTheme="minorHAnsi" w:hAnsiTheme="minorHAnsi" w:cstheme="minorHAnsi"/>
          <w:szCs w:val="19"/>
        </w:rPr>
        <w:t>itole</w:t>
      </w:r>
      <w:r w:rsidR="00840868" w:rsidRPr="004E6177">
        <w:rPr>
          <w:rFonts w:asciiTheme="minorHAnsi" w:hAnsiTheme="minorHAnsi" w:cstheme="minorHAnsi"/>
          <w:szCs w:val="19"/>
        </w:rPr>
        <w:t xml:space="preserve"> 2.3. Príloha</w:t>
      </w:r>
      <w:r w:rsidR="00657FA0" w:rsidRPr="004E6177">
        <w:rPr>
          <w:rFonts w:asciiTheme="minorHAnsi" w:hAnsiTheme="minorHAnsi" w:cstheme="minorHAnsi"/>
          <w:szCs w:val="19"/>
        </w:rPr>
        <w:t xml:space="preserve"> č. </w:t>
      </w:r>
      <w:r w:rsidR="00360943" w:rsidRPr="004E6177">
        <w:rPr>
          <w:rFonts w:asciiTheme="minorHAnsi" w:hAnsiTheme="minorHAnsi" w:cstheme="minorHAnsi"/>
          <w:szCs w:val="19"/>
        </w:rPr>
        <w:t>6</w:t>
      </w:r>
      <w:r w:rsidR="00A047C1">
        <w:rPr>
          <w:rFonts w:asciiTheme="minorHAnsi" w:hAnsiTheme="minorHAnsi" w:cstheme="minorHAnsi"/>
          <w:szCs w:val="19"/>
        </w:rPr>
        <w:t xml:space="preserve"> </w:t>
      </w:r>
      <w:r w:rsidR="00840868" w:rsidRPr="004E6177">
        <w:rPr>
          <w:rFonts w:asciiTheme="minorHAnsi" w:hAnsiTheme="minorHAnsi" w:cstheme="minorHAnsi"/>
          <w:szCs w:val="19"/>
        </w:rPr>
        <w:t>výzvy definuje</w:t>
      </w:r>
      <w:r w:rsidR="00F147CA">
        <w:rPr>
          <w:rFonts w:asciiTheme="minorHAnsi" w:hAnsiTheme="minorHAnsi" w:cstheme="minorHAnsi"/>
          <w:szCs w:val="19"/>
        </w:rPr>
        <w:t xml:space="preserve"> </w:t>
      </w:r>
      <w:r w:rsidR="00AD1B86" w:rsidRPr="004E6177">
        <w:rPr>
          <w:rFonts w:asciiTheme="minorHAnsi" w:hAnsiTheme="minorHAnsi" w:cstheme="minorHAnsi"/>
          <w:szCs w:val="19"/>
        </w:rPr>
        <w:t>konkrétne</w:t>
      </w:r>
      <w:r w:rsidR="00840868" w:rsidRPr="004E6177">
        <w:rPr>
          <w:rFonts w:asciiTheme="minorHAnsi" w:hAnsiTheme="minorHAnsi" w:cstheme="minorHAnsi"/>
          <w:szCs w:val="19"/>
        </w:rPr>
        <w:t xml:space="preserve"> p</w:t>
      </w:r>
      <w:r w:rsidR="00657FA0" w:rsidRPr="004E6177">
        <w:rPr>
          <w:rFonts w:asciiTheme="minorHAnsi" w:hAnsiTheme="minorHAnsi" w:cstheme="minorHAnsi"/>
          <w:szCs w:val="19"/>
        </w:rPr>
        <w:t>odmienky oprávnenosti výdavkov</w:t>
      </w:r>
      <w:r w:rsidR="00840868" w:rsidRPr="004E6177">
        <w:rPr>
          <w:rFonts w:asciiTheme="minorHAnsi" w:hAnsiTheme="minorHAnsi" w:cstheme="minorHAnsi"/>
          <w:szCs w:val="19"/>
        </w:rPr>
        <w:t xml:space="preserve"> pre túto výzvu</w:t>
      </w:r>
      <w:r w:rsidR="00657FA0" w:rsidRPr="004E6177">
        <w:rPr>
          <w:rFonts w:asciiTheme="minorHAnsi" w:hAnsiTheme="minorHAnsi" w:cstheme="minorHAnsi"/>
          <w:szCs w:val="19"/>
        </w:rPr>
        <w:t>.</w:t>
      </w:r>
    </w:p>
    <w:p w14:paraId="0A53E9D9" w14:textId="77777777" w:rsidR="00657FA0" w:rsidRPr="004E6177" w:rsidRDefault="008A3EC3"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Časová oprávnenosť výdavkov</w:t>
      </w:r>
    </w:p>
    <w:p w14:paraId="503EEA9B" w14:textId="77777777" w:rsidR="00E81EB0" w:rsidRPr="004E6177" w:rsidRDefault="00E81EB0" w:rsidP="00840868">
      <w:pPr>
        <w:spacing w:before="240" w:after="120" w:line="288" w:lineRule="auto"/>
        <w:jc w:val="both"/>
      </w:pPr>
      <w:r w:rsidRPr="004E6177">
        <w:t xml:space="preserve">Z hľadiska časovej oprávnenosti musí výdavok spĺňať nasledujúce podmienky: </w:t>
      </w:r>
    </w:p>
    <w:p w14:paraId="18BB136D" w14:textId="77777777" w:rsidR="00E81EB0" w:rsidRPr="004E6177" w:rsidRDefault="00E81EB0" w:rsidP="00576C0C">
      <w:pPr>
        <w:spacing w:before="120" w:after="120" w:line="288" w:lineRule="auto"/>
        <w:jc w:val="both"/>
      </w:pPr>
      <w:r w:rsidRPr="004E6177">
        <w:t xml:space="preserve">a) výdavok musí skutočne vzniknúť a byť uhradený medzi 1. januárom 2014 a dňom ukončenia realizácie projektu, nie však neskôr ako 31. decembra 2023, </w:t>
      </w:r>
    </w:p>
    <w:p w14:paraId="5BE4F22C" w14:textId="77777777" w:rsidR="00E81EB0" w:rsidRPr="004E6177" w:rsidRDefault="00E81EB0" w:rsidP="00576C0C">
      <w:pPr>
        <w:spacing w:before="120" w:after="120" w:line="288" w:lineRule="auto"/>
        <w:jc w:val="both"/>
      </w:pPr>
      <w:r w:rsidRPr="004E6177">
        <w:t>b) výdavky projektu,</w:t>
      </w:r>
      <w:r w:rsidR="00F147CA">
        <w:t xml:space="preserve"> </w:t>
      </w:r>
      <w:r w:rsidRPr="004E6177">
        <w:t xml:space="preserve">ktoré vznikli pred predložením žiadosti o NFP sú oprávnené len na </w:t>
      </w:r>
      <w:r w:rsidRPr="004E6177">
        <w:rPr>
          <w:bCs/>
        </w:rPr>
        <w:t>prípravné práce, akými sú výdavky spojené s vypracovaním projektovej dokumentácie</w:t>
      </w:r>
      <w:r w:rsidR="00F147CA">
        <w:rPr>
          <w:bCs/>
        </w:rPr>
        <w:t xml:space="preserve"> </w:t>
      </w:r>
      <w:r w:rsidR="00970D2A" w:rsidRPr="004E6177">
        <w:rPr>
          <w:bCs/>
        </w:rPr>
        <w:t>a majetkovo-právnym vysporiadaním</w:t>
      </w:r>
      <w:r w:rsidR="00F147CA">
        <w:rPr>
          <w:bCs/>
        </w:rPr>
        <w:t xml:space="preserve"> </w:t>
      </w:r>
      <w:r w:rsidR="00643A39" w:rsidRPr="004E6177">
        <w:rPr>
          <w:bCs/>
        </w:rPr>
        <w:t>(v kontexte písmena a)</w:t>
      </w:r>
      <w:r w:rsidR="00B11337" w:rsidRPr="004E6177">
        <w:rPr>
          <w:bCs/>
        </w:rPr>
        <w:t xml:space="preserve"> tohto odseku</w:t>
      </w:r>
      <w:r w:rsidR="00C604D0" w:rsidRPr="004E6177">
        <w:rPr>
          <w:bCs/>
        </w:rPr>
        <w:t>)</w:t>
      </w:r>
      <w:r w:rsidRPr="004E6177">
        <w:rPr>
          <w:bCs/>
        </w:rPr>
        <w:t xml:space="preserve">, </w:t>
      </w:r>
    </w:p>
    <w:p w14:paraId="792B56F3" w14:textId="77777777" w:rsidR="00E81EB0" w:rsidRPr="004E6177" w:rsidRDefault="00E81EB0" w:rsidP="00576C0C">
      <w:pPr>
        <w:spacing w:before="120" w:after="120" w:line="288" w:lineRule="auto"/>
        <w:jc w:val="both"/>
      </w:pPr>
      <w:r w:rsidRPr="004E6177">
        <w:t xml:space="preserve">c) </w:t>
      </w:r>
      <w:r w:rsidR="00360943" w:rsidRPr="004E6177">
        <w:t xml:space="preserve">výdavky týkajúce sa hlavných aktivít projektu </w:t>
      </w:r>
      <w:r w:rsidR="00B11337" w:rsidRPr="004E6177">
        <w:t>vynaložené</w:t>
      </w:r>
      <w:r w:rsidR="00360943" w:rsidRPr="004E6177">
        <w:t xml:space="preserve"> pred predložením žiadosti o NFP na RO pre IROP</w:t>
      </w:r>
      <w:r w:rsidR="00B11337" w:rsidRPr="004E6177">
        <w:t xml:space="preserve"> nie sú </w:t>
      </w:r>
      <w:r w:rsidR="00360943" w:rsidRPr="004E6177">
        <w:t>oprávnené.</w:t>
      </w:r>
    </w:p>
    <w:p w14:paraId="0EB3A7BC" w14:textId="77777777" w:rsidR="00C42810" w:rsidRPr="004E6177"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Oprávnenosť miesta realizácie projektu</w:t>
      </w:r>
    </w:p>
    <w:p w14:paraId="1D3689BA" w14:textId="77777777" w:rsidR="008820A5" w:rsidRPr="004E6177" w:rsidRDefault="008820A5" w:rsidP="008820A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Ú</w:t>
      </w:r>
      <w:r w:rsidR="00C42810" w:rsidRPr="004E6177">
        <w:rPr>
          <w:rFonts w:asciiTheme="minorHAnsi" w:hAnsiTheme="minorHAnsi" w:cstheme="minorHAnsi"/>
          <w:szCs w:val="19"/>
        </w:rPr>
        <w:t>zemn</w:t>
      </w:r>
      <w:r w:rsidRPr="004E6177">
        <w:rPr>
          <w:rFonts w:asciiTheme="minorHAnsi" w:hAnsiTheme="minorHAnsi" w:cstheme="minorHAnsi"/>
          <w:szCs w:val="19"/>
        </w:rPr>
        <w:t>á</w:t>
      </w:r>
      <w:r w:rsidR="00C42810" w:rsidRPr="004E6177">
        <w:rPr>
          <w:rFonts w:asciiTheme="minorHAnsi" w:hAnsiTheme="minorHAnsi" w:cstheme="minorHAnsi"/>
          <w:szCs w:val="19"/>
        </w:rPr>
        <w:t xml:space="preserve"> oprávnenosť realizácie projektov </w:t>
      </w:r>
      <w:r w:rsidRPr="004E6177">
        <w:rPr>
          <w:rFonts w:asciiTheme="minorHAnsi" w:hAnsiTheme="minorHAnsi" w:cstheme="minorHAnsi"/>
          <w:szCs w:val="19"/>
        </w:rPr>
        <w:t xml:space="preserve">predkladaných na základe tejto výzvy je nadefinovaná </w:t>
      </w:r>
      <w:r w:rsidR="00C42810" w:rsidRPr="004E6177">
        <w:rPr>
          <w:rFonts w:asciiTheme="minorHAnsi" w:hAnsiTheme="minorHAnsi" w:cstheme="minorHAnsi"/>
          <w:szCs w:val="19"/>
        </w:rPr>
        <w:t xml:space="preserve">v súlade s podmienkami </w:t>
      </w:r>
      <w:r w:rsidRPr="004E6177">
        <w:rPr>
          <w:rFonts w:asciiTheme="minorHAnsi" w:hAnsiTheme="minorHAnsi" w:cstheme="minorHAnsi"/>
          <w:szCs w:val="19"/>
        </w:rPr>
        <w:t xml:space="preserve">IROP na celé </w:t>
      </w:r>
      <w:r w:rsidRPr="004E6177">
        <w:rPr>
          <w:rFonts w:asciiTheme="minorHAnsi" w:hAnsiTheme="minorHAnsi" w:cstheme="minorHAnsi"/>
          <w:b/>
          <w:szCs w:val="19"/>
        </w:rPr>
        <w:t>územie Slovenskej republiky</w:t>
      </w:r>
      <w:r w:rsidR="00F147CA">
        <w:rPr>
          <w:rFonts w:asciiTheme="minorHAnsi" w:hAnsiTheme="minorHAnsi" w:cstheme="minorHAnsi"/>
          <w:b/>
          <w:szCs w:val="19"/>
        </w:rPr>
        <w:t xml:space="preserve"> </w:t>
      </w:r>
      <w:r w:rsidR="00D27570" w:rsidRPr="004E6177">
        <w:rPr>
          <w:rFonts w:cs="Arial"/>
          <w:b/>
        </w:rPr>
        <w:t>okrem Bratislavského kraja</w:t>
      </w:r>
      <w:r w:rsidRPr="004E6177">
        <w:rPr>
          <w:rFonts w:asciiTheme="minorHAnsi" w:hAnsiTheme="minorHAnsi" w:cstheme="minorHAnsi"/>
          <w:szCs w:val="19"/>
        </w:rPr>
        <w:t xml:space="preserve">.  </w:t>
      </w:r>
    </w:p>
    <w:p w14:paraId="504E6169" w14:textId="77777777" w:rsidR="00C42810" w:rsidRPr="004E6177"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Kritériá pre výber projektov</w:t>
      </w:r>
    </w:p>
    <w:p w14:paraId="69FBE5DD" w14:textId="77777777" w:rsidR="00360943" w:rsidRPr="004E6177" w:rsidRDefault="00360943" w:rsidP="00360943">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RO pre IROP posudzuje kvalitatívnu úroveň projektu predloženého v rámci žiadosti o NFP prostredníctvom hodnotiacich kritérií. Hodnotiace kritériá ako aj ich kategorizácia do hodnotiacich oblastí tvoria prílohu </w:t>
      </w:r>
      <w:r w:rsidR="00C604D0" w:rsidRPr="004E6177">
        <w:rPr>
          <w:rFonts w:asciiTheme="minorHAnsi" w:hAnsiTheme="minorHAnsi" w:cstheme="minorHAnsi"/>
          <w:szCs w:val="19"/>
        </w:rPr>
        <w:t xml:space="preserve">č. 9 tejto </w:t>
      </w:r>
      <w:r w:rsidRPr="004E6177">
        <w:rPr>
          <w:rFonts w:asciiTheme="minorHAnsi" w:hAnsiTheme="minorHAnsi" w:cstheme="minorHAnsi"/>
          <w:szCs w:val="19"/>
        </w:rPr>
        <w:t>výzvy</w:t>
      </w:r>
      <w:r w:rsidR="00C604D0" w:rsidRPr="004E6177">
        <w:rPr>
          <w:rFonts w:asciiTheme="minorHAnsi" w:hAnsiTheme="minorHAnsi" w:cstheme="minorHAnsi"/>
          <w:szCs w:val="19"/>
        </w:rPr>
        <w:t>.</w:t>
      </w:r>
    </w:p>
    <w:p w14:paraId="7FAE3EA0" w14:textId="77777777" w:rsidR="00C42810" w:rsidRPr="004E6177"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Spôsob financovania</w:t>
      </w:r>
    </w:p>
    <w:p w14:paraId="5AA57D2E" w14:textId="77777777" w:rsidR="00994CA4" w:rsidRPr="004E6177" w:rsidRDefault="008820A5" w:rsidP="008820A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Spôsob financovania jednotlivých prijímateľov, t. j. predfinancovanie a refundácia, </w:t>
      </w:r>
      <w:r w:rsidR="00657FA0" w:rsidRPr="004E6177">
        <w:rPr>
          <w:rFonts w:asciiTheme="minorHAnsi" w:hAnsiTheme="minorHAnsi" w:cstheme="minorHAnsi"/>
          <w:szCs w:val="19"/>
        </w:rPr>
        <w:t>bude stanoven</w:t>
      </w:r>
      <w:r w:rsidR="008A3EC3" w:rsidRPr="004E6177">
        <w:rPr>
          <w:rFonts w:asciiTheme="minorHAnsi" w:hAnsiTheme="minorHAnsi" w:cstheme="minorHAnsi"/>
          <w:szCs w:val="19"/>
        </w:rPr>
        <w:t>ý</w:t>
      </w:r>
      <w:r w:rsidR="00657FA0" w:rsidRPr="004E6177">
        <w:rPr>
          <w:rFonts w:asciiTheme="minorHAnsi" w:hAnsiTheme="minorHAnsi" w:cstheme="minorHAnsi"/>
          <w:szCs w:val="19"/>
        </w:rPr>
        <w:t xml:space="preserve"> v zmluve o poskytnutí NFP</w:t>
      </w:r>
      <w:r w:rsidRPr="004E6177">
        <w:rPr>
          <w:rFonts w:asciiTheme="minorHAnsi" w:hAnsiTheme="minorHAnsi" w:cstheme="minorHAnsi"/>
          <w:szCs w:val="19"/>
        </w:rPr>
        <w:t xml:space="preserve"> v súlade s platným Systémom finančného riadenia štrukturálnych fondov, Kohézneho fondu a Európskeho námorného a rybárskeho fondu na programové obdobie 2014 – 2020, ktorý je zverejnený na internetovej stránke </w:t>
      </w:r>
      <w:hyperlink r:id="rId17" w:history="1">
        <w:r w:rsidR="00C01951" w:rsidRPr="004E6177">
          <w:rPr>
            <w:rStyle w:val="Hypertextovprepojenie"/>
            <w:rFonts w:asciiTheme="minorHAnsi" w:hAnsiTheme="minorHAnsi" w:cstheme="minorHAnsi"/>
            <w:szCs w:val="19"/>
          </w:rPr>
          <w:t>www.finance.gov.sk/Default.aspx?CatID=9348</w:t>
        </w:r>
      </w:hyperlink>
      <w:r w:rsidRPr="004E6177">
        <w:rPr>
          <w:rFonts w:asciiTheme="minorHAnsi" w:hAnsiTheme="minorHAnsi" w:cstheme="minorHAnsi"/>
          <w:szCs w:val="19"/>
        </w:rPr>
        <w:t>.</w:t>
      </w:r>
      <w:r w:rsidR="00643A39" w:rsidRPr="004E6177">
        <w:rPr>
          <w:rFonts w:asciiTheme="minorHAnsi" w:hAnsiTheme="minorHAnsi" w:cstheme="minorHAnsi"/>
          <w:szCs w:val="19"/>
        </w:rPr>
        <w:t>Systém zálohových platieb</w:t>
      </w:r>
      <w:r w:rsidR="00A563C2" w:rsidRPr="004E6177">
        <w:rPr>
          <w:rFonts w:asciiTheme="minorHAnsi" w:hAnsiTheme="minorHAnsi" w:cstheme="minorHAnsi"/>
          <w:szCs w:val="19"/>
        </w:rPr>
        <w:t xml:space="preserve"> sa pre projekty v rámci tejto výzvy neuplatňuj</w:t>
      </w:r>
      <w:r w:rsidR="00643A39" w:rsidRPr="004E6177">
        <w:rPr>
          <w:rFonts w:asciiTheme="minorHAnsi" w:hAnsiTheme="minorHAnsi" w:cstheme="minorHAnsi"/>
          <w:szCs w:val="19"/>
        </w:rPr>
        <w:t>e</w:t>
      </w:r>
      <w:r w:rsidR="00A563C2" w:rsidRPr="004E6177">
        <w:rPr>
          <w:rFonts w:asciiTheme="minorHAnsi" w:hAnsiTheme="minorHAnsi" w:cstheme="minorHAnsi"/>
          <w:szCs w:val="19"/>
        </w:rPr>
        <w:t>.</w:t>
      </w:r>
    </w:p>
    <w:p w14:paraId="7CA5D349" w14:textId="77777777" w:rsidR="00C42810" w:rsidRPr="004E6177"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Splnenie podmienok ustanovených v osobitných predpisoch</w:t>
      </w:r>
    </w:p>
    <w:p w14:paraId="00A79E9F" w14:textId="77777777" w:rsidR="00C42810" w:rsidRPr="004E6177"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Podmienky týkajúce sa štátnej pomoci a vyplývajúce zo schém štátnej pomoci/pomoci de minimis</w:t>
      </w:r>
    </w:p>
    <w:p w14:paraId="397CDA0E" w14:textId="77777777" w:rsidR="00C42810" w:rsidRPr="004E6177" w:rsidRDefault="00C42810" w:rsidP="00657FA0">
      <w:pPr>
        <w:spacing w:before="120" w:after="120" w:line="288" w:lineRule="auto"/>
        <w:jc w:val="both"/>
        <w:rPr>
          <w:rFonts w:asciiTheme="minorHAnsi" w:hAnsiTheme="minorHAnsi" w:cstheme="minorHAnsi"/>
          <w:i/>
          <w:szCs w:val="19"/>
        </w:rPr>
      </w:pPr>
      <w:r w:rsidRPr="004E6177">
        <w:rPr>
          <w:rFonts w:asciiTheme="minorHAnsi" w:hAnsiTheme="minorHAnsi" w:cstheme="minorHAnsi"/>
          <w:szCs w:val="19"/>
        </w:rPr>
        <w:t xml:space="preserve">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w:t>
      </w:r>
      <w:r w:rsidR="00643A39" w:rsidRPr="004E6177">
        <w:rPr>
          <w:rFonts w:asciiTheme="minorHAnsi" w:hAnsiTheme="minorHAnsi" w:cstheme="minorHAnsi"/>
          <w:szCs w:val="19"/>
        </w:rPr>
        <w:t xml:space="preserve">poskytovateľ </w:t>
      </w:r>
      <w:r w:rsidRPr="004E6177">
        <w:rPr>
          <w:rFonts w:asciiTheme="minorHAnsi" w:hAnsiTheme="minorHAnsi" w:cstheme="minorHAnsi"/>
          <w:szCs w:val="19"/>
        </w:rPr>
        <w:t>poskytuje na podnikanie alebo v súvislosti s ním priamo alebo nepriamo z prostriedkov štátneho rozpočtu, zo svojho rozpočtu alebo z vlastných zdrojov podnikateľovi, pričom však nezáleží na právnej forme žiadateľa/prijímateľa a spôsobe jeho financovania</w:t>
      </w:r>
      <w:r w:rsidRPr="004E6177">
        <w:rPr>
          <w:rFonts w:asciiTheme="minorHAnsi" w:hAnsiTheme="minorHAnsi" w:cstheme="minorHAnsi"/>
          <w:i/>
          <w:szCs w:val="19"/>
        </w:rPr>
        <w:t>.</w:t>
      </w:r>
    </w:p>
    <w:p w14:paraId="05C62FF2" w14:textId="77777777" w:rsidR="00C42810" w:rsidRPr="004E6177"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lastRenderedPageBreak/>
        <w:t>Neporušenie zákazu nelegálnej práce a nelegálneho zamestnávania</w:t>
      </w:r>
    </w:p>
    <w:p w14:paraId="1F2A023A" w14:textId="77777777" w:rsidR="00C42810" w:rsidRPr="004E6177" w:rsidRDefault="00657FA0" w:rsidP="00657FA0">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Žiadateľ </w:t>
      </w:r>
      <w:r w:rsidR="00EA5EEB" w:rsidRPr="004E6177">
        <w:rPr>
          <w:rFonts w:asciiTheme="minorHAnsi" w:hAnsiTheme="minorHAnsi" w:cstheme="minorHAnsi"/>
          <w:szCs w:val="19"/>
        </w:rPr>
        <w:t xml:space="preserve">musí </w:t>
      </w:r>
      <w:r w:rsidR="00C42810" w:rsidRPr="004E6177">
        <w:rPr>
          <w:rFonts w:asciiTheme="minorHAnsi" w:hAnsiTheme="minorHAnsi" w:cstheme="minorHAnsi"/>
          <w:szCs w:val="19"/>
        </w:rPr>
        <w:t>preukáza</w:t>
      </w:r>
      <w:r w:rsidRPr="004E6177">
        <w:rPr>
          <w:rFonts w:asciiTheme="minorHAnsi" w:hAnsiTheme="minorHAnsi" w:cstheme="minorHAnsi"/>
          <w:szCs w:val="19"/>
        </w:rPr>
        <w:t>ť</w:t>
      </w:r>
      <w:r w:rsidR="00C42810" w:rsidRPr="004E6177">
        <w:rPr>
          <w:rFonts w:asciiTheme="minorHAnsi" w:hAnsiTheme="minorHAnsi" w:cstheme="minorHAnsi"/>
          <w:szCs w:val="19"/>
        </w:rPr>
        <w:t>, že neporušil</w:t>
      </w:r>
      <w:r w:rsidRPr="004E6177">
        <w:rPr>
          <w:rFonts w:asciiTheme="minorHAnsi" w:hAnsiTheme="minorHAnsi" w:cstheme="minorHAnsi"/>
          <w:szCs w:val="19"/>
        </w:rPr>
        <w:t>i</w:t>
      </w:r>
      <w:r w:rsidR="00C42810" w:rsidRPr="004E6177">
        <w:rPr>
          <w:rFonts w:asciiTheme="minorHAnsi" w:hAnsiTheme="minorHAnsi" w:cstheme="minorHAnsi"/>
          <w:szCs w:val="19"/>
        </w:rPr>
        <w:t xml:space="preserve"> zákaz nelegálnej práce a nelegálneho </w:t>
      </w:r>
      <w:r w:rsidR="00DF0A26" w:rsidRPr="004E6177">
        <w:rPr>
          <w:rFonts w:asciiTheme="minorHAnsi" w:hAnsiTheme="minorHAnsi" w:cstheme="minorHAnsi"/>
          <w:szCs w:val="19"/>
        </w:rPr>
        <w:t>zamestnávania</w:t>
      </w:r>
      <w:r w:rsidR="00DF0A26" w:rsidRPr="004E6177">
        <w:rPr>
          <w:rStyle w:val="Odkaznapoznmkupodiarou"/>
          <w:rFonts w:cstheme="minorHAnsi"/>
          <w:szCs w:val="19"/>
        </w:rPr>
        <w:footnoteReference w:id="10"/>
      </w:r>
      <w:r w:rsidR="00C42810" w:rsidRPr="004E6177">
        <w:rPr>
          <w:rFonts w:asciiTheme="minorHAnsi" w:hAnsiTheme="minorHAnsi" w:cstheme="minorHAnsi"/>
          <w:szCs w:val="19"/>
        </w:rPr>
        <w:t xml:space="preserve"> za obdobie 5 rokov predchádzajúcich podaniu </w:t>
      </w:r>
      <w:r w:rsidR="00001487" w:rsidRPr="004E6177">
        <w:rPr>
          <w:rFonts w:asciiTheme="minorHAnsi" w:hAnsiTheme="minorHAnsi" w:cstheme="minorHAnsi"/>
          <w:szCs w:val="19"/>
        </w:rPr>
        <w:t xml:space="preserve">žiadosti o </w:t>
      </w:r>
      <w:r w:rsidR="00C42810" w:rsidRPr="004E6177">
        <w:rPr>
          <w:rFonts w:asciiTheme="minorHAnsi" w:hAnsiTheme="minorHAnsi" w:cstheme="minorHAnsi"/>
          <w:szCs w:val="19"/>
        </w:rPr>
        <w:t>NFP</w:t>
      </w:r>
      <w:r w:rsidRPr="004E6177">
        <w:rPr>
          <w:rFonts w:asciiTheme="minorHAnsi" w:hAnsiTheme="minorHAnsi" w:cstheme="minorHAnsi"/>
          <w:szCs w:val="19"/>
        </w:rPr>
        <w:t>. Splnenie podmienky sa preukazuje potvrdením príslušného inšpektorátu práce, ktoré tvorí povinnú prílohu žiadosti o NFP.</w:t>
      </w:r>
    </w:p>
    <w:p w14:paraId="29A41E19" w14:textId="77777777" w:rsidR="00C42810" w:rsidRPr="004E6177"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4E6177">
        <w:rPr>
          <w:rFonts w:asciiTheme="minorHAnsi" w:hAnsiTheme="minorHAnsi" w:cstheme="minorHAnsi"/>
          <w:b/>
          <w:color w:val="002776" w:themeColor="text2"/>
          <w:sz w:val="19"/>
          <w:szCs w:val="19"/>
        </w:rPr>
        <w:t>Ďalšie podmienky poskytnutia príspevku</w:t>
      </w:r>
    </w:p>
    <w:p w14:paraId="1823734F" w14:textId="77777777" w:rsidR="00C42810" w:rsidRPr="004E6177"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Oprávnenosť z hľadiska vysporiadania majetkovo-právnych vzťahov a povolení na realizáciu aktivít projektu</w:t>
      </w:r>
    </w:p>
    <w:p w14:paraId="230B6974" w14:textId="77777777" w:rsidR="00657FA0" w:rsidRPr="004E6177" w:rsidRDefault="00657FA0" w:rsidP="00657FA0">
      <w:pPr>
        <w:pStyle w:val="Odsekzoznamu"/>
        <w:spacing w:before="120" w:after="120" w:line="288" w:lineRule="auto"/>
        <w:ind w:left="0"/>
        <w:contextualSpacing w:val="0"/>
        <w:jc w:val="both"/>
        <w:rPr>
          <w:rFonts w:asciiTheme="minorHAnsi" w:hAnsiTheme="minorHAnsi" w:cstheme="minorHAnsi"/>
          <w:sz w:val="19"/>
          <w:szCs w:val="19"/>
        </w:rPr>
      </w:pPr>
      <w:r w:rsidRPr="004E6177">
        <w:rPr>
          <w:rFonts w:asciiTheme="minorHAnsi" w:hAnsiTheme="minorHAnsi" w:cstheme="minorHAnsi"/>
          <w:sz w:val="19"/>
          <w:szCs w:val="19"/>
        </w:rPr>
        <w:t>Nehnuteľnosti (pozemky a stavby) a hnuteľné veci, prostredníctvom ktorých dochádza k realizácii projektu, musia byť vo výlučnom vlastníctve žiadateľa, alebo mus</w:t>
      </w:r>
      <w:r w:rsidR="00C165CF" w:rsidRPr="004E6177">
        <w:rPr>
          <w:rFonts w:asciiTheme="minorHAnsi" w:hAnsiTheme="minorHAnsi" w:cstheme="minorHAnsi"/>
          <w:sz w:val="19"/>
          <w:szCs w:val="19"/>
        </w:rPr>
        <w:t>í</w:t>
      </w:r>
      <w:r w:rsidRPr="004E6177">
        <w:rPr>
          <w:rFonts w:asciiTheme="minorHAnsi" w:hAnsiTheme="minorHAnsi" w:cstheme="minorHAnsi"/>
          <w:sz w:val="19"/>
          <w:szCs w:val="19"/>
        </w:rPr>
        <w:t xml:space="preserve"> mať k predmetným nehnuteľnostiam a hnuteľným veciam iné právo</w:t>
      </w:r>
      <w:r w:rsidR="008A3EC3" w:rsidRPr="004E6177">
        <w:rPr>
          <w:rFonts w:asciiTheme="minorHAnsi" w:hAnsiTheme="minorHAnsi" w:cstheme="minorHAnsi"/>
          <w:sz w:val="19"/>
          <w:szCs w:val="19"/>
        </w:rPr>
        <w:t xml:space="preserve"> (napr. dlhodobý prenájom)</w:t>
      </w:r>
      <w:r w:rsidRPr="004E6177">
        <w:rPr>
          <w:rFonts w:asciiTheme="minorHAnsi" w:hAnsiTheme="minorHAnsi" w:cstheme="minorHAnsi"/>
          <w:sz w:val="19"/>
          <w:szCs w:val="19"/>
        </w:rPr>
        <w:t xml:space="preserve">, na základe ktorého </w:t>
      </w:r>
      <w:r w:rsidR="00C165CF" w:rsidRPr="004E6177">
        <w:rPr>
          <w:rFonts w:asciiTheme="minorHAnsi" w:hAnsiTheme="minorHAnsi" w:cstheme="minorHAnsi"/>
          <w:sz w:val="19"/>
          <w:szCs w:val="19"/>
        </w:rPr>
        <w:t xml:space="preserve">je </w:t>
      </w:r>
      <w:r w:rsidRPr="004E6177">
        <w:rPr>
          <w:rFonts w:asciiTheme="minorHAnsi" w:hAnsiTheme="minorHAnsi" w:cstheme="minorHAnsi"/>
          <w:sz w:val="19"/>
          <w:szCs w:val="19"/>
        </w:rPr>
        <w:t>oprávnen</w:t>
      </w:r>
      <w:r w:rsidR="00C165CF" w:rsidRPr="004E6177">
        <w:rPr>
          <w:rFonts w:asciiTheme="minorHAnsi" w:hAnsiTheme="minorHAnsi" w:cstheme="minorHAnsi"/>
          <w:sz w:val="19"/>
          <w:szCs w:val="19"/>
        </w:rPr>
        <w:t>ý</w:t>
      </w:r>
      <w:r w:rsidRPr="004E6177">
        <w:rPr>
          <w:rFonts w:asciiTheme="minorHAnsi" w:hAnsiTheme="minorHAnsi" w:cstheme="minorHAnsi"/>
          <w:sz w:val="19"/>
          <w:szCs w:val="19"/>
        </w:rPr>
        <w:t xml:space="preserve"> užívať všetky nehnuteľnosti a hnuteľné veci, na ktorých má byť projekt realizovaný. Túto podmienku poskytnutia príspevku musí žiadateľ spĺňať počas realizácie projektu a zároveň počas obdobia udržateľnosti projektu, t. j. 5 rokov po ukončení realizácie aktivít projektu. </w:t>
      </w:r>
    </w:p>
    <w:p w14:paraId="07D9531F" w14:textId="77777777" w:rsidR="00657FA0" w:rsidRPr="004E6177" w:rsidRDefault="00657FA0" w:rsidP="00657FA0">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V prípade investícií, pri ktorých sa podľa zákona č.50/1976 o územnom plánovaní a stavebnom poriadku (stavebný zákon) vyžaduje rozhodnutie stavebného úradu je žiadateľ povinný predložiť k žiadosti o NFP právoplatné rozhodnutie príslušného stavebného úradu vydané žiadateľovi. Jedná sa o stavebné povolenie v zmysle § 66 stavebného zákona resp. oznámenie stavebného úradu, že nemá námietky voči predloženému stavebnému ohláseniu v zmysle § 57 stavebného zákona.</w:t>
      </w:r>
    </w:p>
    <w:p w14:paraId="375686C8" w14:textId="77777777" w:rsidR="00DF0A26" w:rsidRPr="004E6177" w:rsidRDefault="00DF0A26" w:rsidP="00657FA0">
      <w:pPr>
        <w:spacing w:before="120" w:after="120" w:line="288" w:lineRule="auto"/>
        <w:jc w:val="both"/>
      </w:pPr>
      <w:r w:rsidRPr="004E6177">
        <w:t>Na nehnuteľnom majetku/hnuteľnom majetku, ktorý má byť zhodnotený z prostriedkov NFP alebo jeho časti, alebo na nehnuteľnom majetku/hnuteľnom majetku, ktorý má byť z prostriedkov NFP alebo jeho časti nadobudnutý (kúpna zmluva, zmluva o budúcej kúpnej zmluve a pod.) nesmie viaznuť záložné právo v čase od podania žiadosti o NFP až do uzavretia zmluvy o NFP. Vznik záložného práva vo vzťahu k uvedenému majetku počas realizácie projektu (v čase od uzavretia zmluvy o NFP) sa riadi príslušnými ustanoveniami zmluvy o NFP.</w:t>
      </w:r>
    </w:p>
    <w:p w14:paraId="0D7D7B2E" w14:textId="77777777" w:rsidR="00DF0A26" w:rsidRPr="004E6177" w:rsidRDefault="00DF0A26" w:rsidP="00DF0A26">
      <w:pPr>
        <w:spacing w:before="120" w:after="120" w:line="288" w:lineRule="auto"/>
        <w:jc w:val="both"/>
        <w:rPr>
          <w:rFonts w:asciiTheme="minorHAnsi" w:hAnsiTheme="minorHAnsi" w:cstheme="minorHAnsi"/>
          <w:szCs w:val="19"/>
        </w:rPr>
      </w:pPr>
      <w:r w:rsidRPr="004E6177">
        <w:t xml:space="preserve">Predmetom záložného práva (zálohom) na zabezpečenie úveru žiadateľa nemôžu byť </w:t>
      </w:r>
      <w:r w:rsidR="00B01003" w:rsidRPr="004E6177">
        <w:t xml:space="preserve">bez výslovného súhlasu RO pre IROP </w:t>
      </w:r>
      <w:r w:rsidRPr="004E6177">
        <w:t>nehnuteľnosti/hnuteľné veci nadobudnuté/zhodnotené z NFP alebo jeho časti NFP, a to počas realizácie projektu a zároveň počas obdobia udržateľnosti projektu.</w:t>
      </w:r>
    </w:p>
    <w:p w14:paraId="21EB42FE" w14:textId="77777777" w:rsidR="00C42810" w:rsidRPr="004E6177"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Povinnosť mať vydanú hodnotiacu správu projektového zámeru</w:t>
      </w:r>
    </w:p>
    <w:p w14:paraId="5975D55A" w14:textId="77777777" w:rsidR="0030480C" w:rsidRPr="004E6177" w:rsidRDefault="0030480C" w:rsidP="003D2F6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rFonts w:asciiTheme="minorHAnsi" w:hAnsiTheme="minorHAnsi" w:cstheme="minorHAnsi"/>
          <w:szCs w:val="19"/>
        </w:rPr>
      </w:pPr>
      <w:r w:rsidRPr="004E6177">
        <w:rPr>
          <w:rFonts w:asciiTheme="minorHAnsi" w:hAnsiTheme="minorHAnsi" w:cstheme="minorHAnsi"/>
          <w:b/>
          <w:szCs w:val="19"/>
        </w:rPr>
        <w:t>V podmienkach Integrovaného regionálneho operačného program</w:t>
      </w:r>
      <w:r w:rsidR="00B01003" w:rsidRPr="004E6177">
        <w:rPr>
          <w:rFonts w:asciiTheme="minorHAnsi" w:hAnsiTheme="minorHAnsi" w:cstheme="minorHAnsi"/>
          <w:b/>
          <w:szCs w:val="19"/>
        </w:rPr>
        <w:t>u</w:t>
      </w:r>
      <w:r w:rsidRPr="004E6177">
        <w:rPr>
          <w:rFonts w:asciiTheme="minorHAnsi" w:hAnsiTheme="minorHAnsi" w:cstheme="minorHAnsi"/>
          <w:b/>
          <w:szCs w:val="19"/>
        </w:rPr>
        <w:t xml:space="preserve"> sa v rámci špecifického cieľa </w:t>
      </w:r>
      <w:r w:rsidR="00A563C2" w:rsidRPr="004E6177">
        <w:rPr>
          <w:rFonts w:asciiTheme="minorHAnsi" w:hAnsiTheme="minorHAnsi" w:cstheme="minorHAnsi"/>
          <w:b/>
          <w:szCs w:val="19"/>
        </w:rPr>
        <w:t>4</w:t>
      </w:r>
      <w:r w:rsidRPr="004E6177">
        <w:rPr>
          <w:rFonts w:asciiTheme="minorHAnsi" w:hAnsiTheme="minorHAnsi" w:cstheme="minorHAnsi"/>
          <w:b/>
          <w:szCs w:val="19"/>
        </w:rPr>
        <w:t>.2.1 uplatňuje dvojkolový proces výberu projektov</w:t>
      </w:r>
      <w:r w:rsidRPr="004E6177">
        <w:rPr>
          <w:rFonts w:asciiTheme="minorHAnsi" w:hAnsiTheme="minorHAnsi" w:cstheme="minorHAnsi"/>
          <w:szCs w:val="19"/>
        </w:rPr>
        <w:t>, t</w:t>
      </w:r>
      <w:r w:rsidR="00B01003" w:rsidRPr="004E6177">
        <w:rPr>
          <w:rFonts w:asciiTheme="minorHAnsi" w:hAnsiTheme="minorHAnsi" w:cstheme="minorHAnsi"/>
          <w:szCs w:val="19"/>
        </w:rPr>
        <w:t>zn.</w:t>
      </w:r>
      <w:r w:rsidRPr="004E6177">
        <w:rPr>
          <w:rFonts w:asciiTheme="minorHAnsi" w:hAnsiTheme="minorHAnsi" w:cstheme="minorHAnsi"/>
          <w:szCs w:val="19"/>
        </w:rPr>
        <w:t xml:space="preserve"> projekt, ktorý je predmetom </w:t>
      </w:r>
      <w:r w:rsidR="00B01003" w:rsidRPr="004E6177">
        <w:rPr>
          <w:rFonts w:asciiTheme="minorHAnsi" w:hAnsiTheme="minorHAnsi" w:cstheme="minorHAnsi"/>
          <w:szCs w:val="19"/>
        </w:rPr>
        <w:t xml:space="preserve">konania </w:t>
      </w:r>
      <w:r w:rsidRPr="004E6177">
        <w:rPr>
          <w:rFonts w:asciiTheme="minorHAnsi" w:hAnsiTheme="minorHAnsi" w:cstheme="minorHAnsi"/>
          <w:szCs w:val="19"/>
        </w:rPr>
        <w:t>žiadosti o</w:t>
      </w:r>
      <w:r w:rsidR="00B01003" w:rsidRPr="004E6177">
        <w:rPr>
          <w:rFonts w:asciiTheme="minorHAnsi" w:hAnsiTheme="minorHAnsi" w:cstheme="minorHAnsi"/>
          <w:szCs w:val="19"/>
        </w:rPr>
        <w:t> </w:t>
      </w:r>
      <w:r w:rsidRPr="004E6177">
        <w:rPr>
          <w:rFonts w:asciiTheme="minorHAnsi" w:hAnsiTheme="minorHAnsi" w:cstheme="minorHAnsi"/>
          <w:szCs w:val="19"/>
        </w:rPr>
        <w:t>NFP</w:t>
      </w:r>
      <w:r w:rsidR="00B01003" w:rsidRPr="004E6177">
        <w:rPr>
          <w:rFonts w:asciiTheme="minorHAnsi" w:hAnsiTheme="minorHAnsi" w:cstheme="minorHAnsi"/>
          <w:szCs w:val="19"/>
        </w:rPr>
        <w:t xml:space="preserve"> (druhé kolo procesu výberu projektov) </w:t>
      </w:r>
      <w:r w:rsidRPr="004E6177">
        <w:rPr>
          <w:rFonts w:asciiTheme="minorHAnsi" w:hAnsiTheme="minorHAnsi" w:cstheme="minorHAnsi"/>
          <w:szCs w:val="19"/>
        </w:rPr>
        <w:t xml:space="preserve">musí mať vydanú </w:t>
      </w:r>
      <w:r w:rsidRPr="004E6177">
        <w:rPr>
          <w:rFonts w:asciiTheme="minorHAnsi" w:hAnsiTheme="minorHAnsi" w:cstheme="minorHAnsi"/>
          <w:b/>
          <w:szCs w:val="19"/>
        </w:rPr>
        <w:t>hodnotiacu správu projektového zámeru</w:t>
      </w:r>
      <w:r w:rsidRPr="004E6177">
        <w:rPr>
          <w:rFonts w:asciiTheme="minorHAnsi" w:hAnsiTheme="minorHAnsi" w:cstheme="minorHAnsi"/>
          <w:szCs w:val="19"/>
        </w:rPr>
        <w:t xml:space="preserve">, ktorá je povinnou prílohou </w:t>
      </w:r>
      <w:r w:rsidR="00DF0A26" w:rsidRPr="004E6177">
        <w:rPr>
          <w:rFonts w:asciiTheme="minorHAnsi" w:hAnsiTheme="minorHAnsi" w:cstheme="minorHAnsi"/>
          <w:szCs w:val="19"/>
        </w:rPr>
        <w:t xml:space="preserve">žiadosti o </w:t>
      </w:r>
      <w:r w:rsidRPr="004E6177">
        <w:rPr>
          <w:rFonts w:asciiTheme="minorHAnsi" w:hAnsiTheme="minorHAnsi" w:cstheme="minorHAnsi"/>
          <w:szCs w:val="19"/>
        </w:rPr>
        <w:t>NFP.</w:t>
      </w:r>
      <w:r w:rsidR="00DF0A26" w:rsidRPr="004E6177">
        <w:rPr>
          <w:rFonts w:asciiTheme="minorHAnsi" w:hAnsiTheme="minorHAnsi" w:cstheme="minorHAnsi"/>
          <w:szCs w:val="19"/>
        </w:rPr>
        <w:t xml:space="preserve"> Hodnotiacu správu projektového zámeru vydáva príslušné SO pre IROP v rámci </w:t>
      </w:r>
      <w:r w:rsidR="00AD1B86" w:rsidRPr="004E6177">
        <w:rPr>
          <w:rFonts w:asciiTheme="minorHAnsi" w:hAnsiTheme="minorHAnsi" w:cstheme="minorHAnsi"/>
          <w:szCs w:val="19"/>
        </w:rPr>
        <w:t>vyhodnotenia</w:t>
      </w:r>
      <w:r w:rsidR="00DF0A26" w:rsidRPr="004E6177">
        <w:rPr>
          <w:rFonts w:asciiTheme="minorHAnsi" w:hAnsiTheme="minorHAnsi" w:cstheme="minorHAnsi"/>
          <w:szCs w:val="19"/>
        </w:rPr>
        <w:t xml:space="preserve"> výzvy na predkladanie projektových zámerov</w:t>
      </w:r>
      <w:r w:rsidR="00B01003" w:rsidRPr="004E6177">
        <w:rPr>
          <w:rFonts w:asciiTheme="minorHAnsi" w:hAnsiTheme="minorHAnsi" w:cstheme="minorHAnsi"/>
          <w:szCs w:val="19"/>
        </w:rPr>
        <w:t xml:space="preserve"> (prvé kolo procesu výberu projektov).</w:t>
      </w:r>
      <w:r w:rsidR="00B01003" w:rsidRPr="004E6177">
        <w:rPr>
          <w:rStyle w:val="Odkaznapoznmkupodiarou"/>
          <w:rFonts w:cstheme="minorHAnsi"/>
          <w:szCs w:val="19"/>
        </w:rPr>
        <w:footnoteReference w:id="11"/>
      </w:r>
    </w:p>
    <w:p w14:paraId="1886B7B0" w14:textId="77777777" w:rsidR="00C42810" w:rsidRPr="004E6177"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Oprávnenosť z hľadiska súladu s</w:t>
      </w:r>
      <w:r w:rsidR="00657FA0" w:rsidRPr="004E6177">
        <w:rPr>
          <w:rFonts w:asciiTheme="minorHAnsi" w:hAnsiTheme="minorHAnsi" w:cstheme="minorHAnsi"/>
          <w:b/>
          <w:sz w:val="19"/>
          <w:szCs w:val="19"/>
        </w:rPr>
        <w:t> </w:t>
      </w:r>
      <w:r w:rsidRPr="004E6177">
        <w:rPr>
          <w:rFonts w:asciiTheme="minorHAnsi" w:hAnsiTheme="minorHAnsi" w:cstheme="minorHAnsi"/>
          <w:b/>
          <w:sz w:val="19"/>
          <w:szCs w:val="19"/>
        </w:rPr>
        <w:t>HP</w:t>
      </w:r>
    </w:p>
    <w:p w14:paraId="03419430" w14:textId="77777777" w:rsidR="00657FA0" w:rsidRPr="004E6177" w:rsidRDefault="00657FA0" w:rsidP="00657FA0">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Projekt, ktorý je predmetom žiadosti o NFP musí byť v súlade s horizontálnymi princípmi udržateľný rozvoj, podpora rovnosti mužov a žien a nediskriminácia, ktoré sú definované v Partnerskej dohode SR na roky 2014 – 2020</w:t>
      </w:r>
      <w:r w:rsidR="006D34B4" w:rsidRPr="004E6177">
        <w:rPr>
          <w:rFonts w:asciiTheme="minorHAnsi" w:hAnsiTheme="minorHAnsi" w:cstheme="minorHAnsi"/>
          <w:szCs w:val="19"/>
        </w:rPr>
        <w:t>,</w:t>
      </w:r>
      <w:r w:rsidRPr="004E6177">
        <w:rPr>
          <w:rFonts w:asciiTheme="minorHAnsi" w:hAnsiTheme="minorHAnsi" w:cstheme="minorHAnsi"/>
          <w:szCs w:val="19"/>
        </w:rPr>
        <w:t xml:space="preserve"> čl. 7 a 8 všeobecného nariadenia</w:t>
      </w:r>
      <w:r w:rsidR="006D34B4" w:rsidRPr="004E6177">
        <w:rPr>
          <w:rFonts w:asciiTheme="minorHAnsi" w:hAnsiTheme="minorHAnsi" w:cstheme="minorHAnsi"/>
          <w:szCs w:val="19"/>
        </w:rPr>
        <w:t xml:space="preserve"> a v Príručke pre žiadateľa v kapitole 5.</w:t>
      </w:r>
    </w:p>
    <w:p w14:paraId="05DEA03A" w14:textId="77777777" w:rsidR="00750446" w:rsidRPr="004E6177" w:rsidRDefault="00750446" w:rsidP="00750446">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lastRenderedPageBreak/>
        <w:t>Žiadateľ po ukončení realizácie aktivít projektu informuje RO pre IROP, či boli voči nemu uplatnené ekonomické alebo fiškálne nástroje, najmä pokuty a poplatky, resp. iné sankčné mechanizmy podľa uplatňovania zásady „znečisťovateľ platí.</w:t>
      </w:r>
    </w:p>
    <w:p w14:paraId="48B579AF" w14:textId="77777777" w:rsidR="00C42810" w:rsidRPr="004E6177"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Podmienky poskytnutia príspevku z hľadiska definovania merateľných ukazovateľov projektu</w:t>
      </w:r>
    </w:p>
    <w:p w14:paraId="750A0A46" w14:textId="77777777" w:rsidR="00657FA0" w:rsidRPr="004E6177" w:rsidRDefault="00657FA0" w:rsidP="00657FA0">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Výstupy/výsledky, ktoré majú byť dosiahnuté realizáciou aktivít projektu musia byť kvantifikované prostredníctvom merateľných ukazovateľov definovaných v Prílohe č. </w:t>
      </w:r>
      <w:r w:rsidR="00DF0A26" w:rsidRPr="004E6177">
        <w:rPr>
          <w:rFonts w:asciiTheme="minorHAnsi" w:hAnsiTheme="minorHAnsi" w:cstheme="minorHAnsi"/>
          <w:szCs w:val="19"/>
        </w:rPr>
        <w:t>5</w:t>
      </w:r>
      <w:r w:rsidRPr="004E6177">
        <w:rPr>
          <w:rFonts w:asciiTheme="minorHAnsi" w:hAnsiTheme="minorHAnsi" w:cstheme="minorHAnsi"/>
          <w:szCs w:val="19"/>
        </w:rPr>
        <w:t xml:space="preserve"> tejto výzvy – Zoznam merateľn</w:t>
      </w:r>
      <w:r w:rsidR="008A3EC3" w:rsidRPr="004E6177">
        <w:rPr>
          <w:rFonts w:asciiTheme="minorHAnsi" w:hAnsiTheme="minorHAnsi" w:cstheme="minorHAnsi"/>
          <w:szCs w:val="19"/>
        </w:rPr>
        <w:t>ých ukazovateľov.</w:t>
      </w:r>
    </w:p>
    <w:p w14:paraId="1D391CF0" w14:textId="77777777" w:rsidR="00DF0A26" w:rsidRPr="004E6177" w:rsidRDefault="00DF0A26" w:rsidP="00DF0A26">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Zamedzenie duplicitného financovania</w:t>
      </w:r>
    </w:p>
    <w:p w14:paraId="3317E041" w14:textId="77777777" w:rsidR="00496F34" w:rsidRPr="004E6177" w:rsidRDefault="00882171" w:rsidP="00496F34">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Žiadateľ </w:t>
      </w:r>
      <w:r w:rsidR="00496F34" w:rsidRPr="004E6177">
        <w:rPr>
          <w:rFonts w:asciiTheme="minorHAnsi" w:hAnsiTheme="minorHAnsi" w:cstheme="minorHAnsi"/>
          <w:szCs w:val="19"/>
        </w:rPr>
        <w:t>na oprávnené výdavky uvedené v projekte nemôže súčasne žiadať ich financovanie z iných verejných zdrojov do času ukončenia konania príslušnej žiadosti o NFP.</w:t>
      </w:r>
    </w:p>
    <w:p w14:paraId="3602F8E0" w14:textId="77777777" w:rsidR="00DF0A26" w:rsidRPr="004E6177" w:rsidRDefault="00496F34" w:rsidP="00882171">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V prípade projektov, </w:t>
      </w:r>
      <w:r w:rsidRPr="004E6177">
        <w:t xml:space="preserve">ktorým boli za predchádzajúce programové obdobie poskytnuté dotácie z verejných zdrojov na </w:t>
      </w:r>
      <w:r w:rsidR="00CC33B2" w:rsidRPr="004E6177">
        <w:t xml:space="preserve">výdavky týkajúce sa </w:t>
      </w:r>
      <w:r w:rsidRPr="004E6177">
        <w:t>oprávnen</w:t>
      </w:r>
      <w:r w:rsidR="00CC33B2" w:rsidRPr="004E6177">
        <w:t>ých</w:t>
      </w:r>
      <w:r w:rsidRPr="004E6177">
        <w:t xml:space="preserve"> aktiv</w:t>
      </w:r>
      <w:r w:rsidR="00CC33B2" w:rsidRPr="004E6177">
        <w:t>ít</w:t>
      </w:r>
      <w:r w:rsidRPr="004E6177">
        <w:t xml:space="preserve"> (a</w:t>
      </w:r>
      <w:r w:rsidR="00315885" w:rsidRPr="004E6177">
        <w:t>lebo ich časť) v zmysle bodu 2.2</w:t>
      </w:r>
      <w:r w:rsidRPr="004E6177">
        <w:t xml:space="preserve"> tejto výzvy, sú takéto </w:t>
      </w:r>
      <w:r w:rsidR="00CC33B2" w:rsidRPr="004E6177">
        <w:t>výdavky</w:t>
      </w:r>
      <w:r w:rsidR="00F147CA">
        <w:t xml:space="preserve"> </w:t>
      </w:r>
      <w:r w:rsidRPr="004E6177">
        <w:t>v rámci projektu neoprávnené.</w:t>
      </w:r>
      <w:r w:rsidRPr="004E6177">
        <w:rPr>
          <w:rFonts w:asciiTheme="minorHAnsi" w:hAnsiTheme="minorHAnsi" w:cstheme="minorHAnsi"/>
          <w:szCs w:val="19"/>
        </w:rPr>
        <w:t xml:space="preserve"> Oprávnení žiadatelia, ktorí získali prostriedky z verejných zdrojov na aktivity definované vo výzve, môžu predložiť žiadosť o NFP len za podmienky, že s</w:t>
      </w:r>
      <w:r w:rsidR="00BC3DEC" w:rsidRPr="004E6177">
        <w:rPr>
          <w:rFonts w:asciiTheme="minorHAnsi" w:hAnsiTheme="minorHAnsi" w:cstheme="minorHAnsi"/>
          <w:szCs w:val="19"/>
        </w:rPr>
        <w:t>ú</w:t>
      </w:r>
      <w:r w:rsidR="00F147CA">
        <w:rPr>
          <w:rFonts w:asciiTheme="minorHAnsi" w:hAnsiTheme="minorHAnsi" w:cstheme="minorHAnsi"/>
          <w:szCs w:val="19"/>
        </w:rPr>
        <w:t xml:space="preserve"> </w:t>
      </w:r>
      <w:r w:rsidR="00BC3DEC" w:rsidRPr="004E6177">
        <w:rPr>
          <w:rFonts w:asciiTheme="minorHAnsi" w:hAnsiTheme="minorHAnsi" w:cstheme="minorHAnsi"/>
          <w:szCs w:val="19"/>
        </w:rPr>
        <w:t>predmetom projektu</w:t>
      </w:r>
      <w:r w:rsidRPr="004E6177">
        <w:rPr>
          <w:rFonts w:asciiTheme="minorHAnsi" w:hAnsiTheme="minorHAnsi" w:cstheme="minorHAnsi"/>
          <w:szCs w:val="19"/>
        </w:rPr>
        <w:t xml:space="preserve"> iba </w:t>
      </w:r>
      <w:r w:rsidR="00CC33B2" w:rsidRPr="004E6177">
        <w:rPr>
          <w:rFonts w:asciiTheme="minorHAnsi" w:hAnsiTheme="minorHAnsi" w:cstheme="minorHAnsi"/>
          <w:szCs w:val="19"/>
        </w:rPr>
        <w:t>výdavk</w:t>
      </w:r>
      <w:r w:rsidR="00BC3DEC" w:rsidRPr="004E6177">
        <w:rPr>
          <w:rFonts w:asciiTheme="minorHAnsi" w:hAnsiTheme="minorHAnsi" w:cstheme="minorHAnsi"/>
          <w:szCs w:val="19"/>
        </w:rPr>
        <w:t>y</w:t>
      </w:r>
      <w:r w:rsidR="008D3855" w:rsidRPr="004E6177">
        <w:rPr>
          <w:rFonts w:asciiTheme="minorHAnsi" w:hAnsiTheme="minorHAnsi" w:cstheme="minorHAnsi"/>
          <w:szCs w:val="19"/>
        </w:rPr>
        <w:t>,</w:t>
      </w:r>
      <w:r w:rsidR="00CC33B2" w:rsidRPr="004E6177">
        <w:rPr>
          <w:rFonts w:asciiTheme="minorHAnsi" w:hAnsiTheme="minorHAnsi" w:cstheme="minorHAnsi"/>
          <w:szCs w:val="19"/>
        </w:rPr>
        <w:t xml:space="preserve"> týkajúc</w:t>
      </w:r>
      <w:r w:rsidR="00BC3DEC" w:rsidRPr="004E6177">
        <w:rPr>
          <w:rFonts w:asciiTheme="minorHAnsi" w:hAnsiTheme="minorHAnsi" w:cstheme="minorHAnsi"/>
          <w:szCs w:val="19"/>
        </w:rPr>
        <w:t>e</w:t>
      </w:r>
      <w:r w:rsidR="00CC33B2" w:rsidRPr="004E6177">
        <w:rPr>
          <w:rFonts w:asciiTheme="minorHAnsi" w:hAnsiTheme="minorHAnsi" w:cstheme="minorHAnsi"/>
          <w:szCs w:val="19"/>
        </w:rPr>
        <w:t xml:space="preserve"> sa </w:t>
      </w:r>
      <w:r w:rsidRPr="004E6177">
        <w:rPr>
          <w:rFonts w:asciiTheme="minorHAnsi" w:hAnsiTheme="minorHAnsi" w:cstheme="minorHAnsi"/>
          <w:szCs w:val="19"/>
        </w:rPr>
        <w:t>oprávnených aktivít, ktoré  neboli v predchádzajúcom programovom období podporené.</w:t>
      </w:r>
    </w:p>
    <w:p w14:paraId="2B128C5B" w14:textId="77777777" w:rsidR="00DF0A26" w:rsidRPr="004E6177" w:rsidRDefault="00DF0A26" w:rsidP="00DF0A26">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Zriadenie záložného práva</w:t>
      </w:r>
      <w:r w:rsidRPr="004E6177">
        <w:rPr>
          <w:rStyle w:val="Odkaznapoznmkupodiarou"/>
          <w:rFonts w:cstheme="minorHAnsi"/>
          <w:b/>
          <w:szCs w:val="19"/>
        </w:rPr>
        <w:footnoteReference w:id="12"/>
      </w:r>
    </w:p>
    <w:p w14:paraId="019F56E1" w14:textId="77777777" w:rsidR="00DF0A26" w:rsidRPr="004E6177" w:rsidRDefault="00DF0A26" w:rsidP="00DF0A26">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Podmienkou preplatenia žiadosti o platbu NFP podľa Zmluvy o NFP je uzavretie a účinnosť Zmluvy o zriadení záložného práva v prípade požiadavky RO pre IROP. </w:t>
      </w:r>
    </w:p>
    <w:p w14:paraId="58D4A4B8" w14:textId="77777777" w:rsidR="00DF0A26" w:rsidRPr="004E6177" w:rsidRDefault="00DF0A26" w:rsidP="00DF0A26">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Prijímateľ je povinný uzavrieť s RO pre IROP samostatnú zmluvu týkajúcu sa zabezpečenia záväzkov voči RO pre IROP súvisiacich s realizáciou aktivít projektu. Zabezpečenie záväzkov sa vykoná vo forme zriadenia záložného práva. Zálohom môžu byť hnuteľné alebo nehnuteľné veci, ku ktorým je vlastnícke právo úplne majetkovo-právne vysporiadané.  Zálohom môžu byť aj práva a iné majetkové hodnoty, ktoré boli obstarané Prijímateľom v rámci projektu z oprávnených výdavkov. </w:t>
      </w:r>
    </w:p>
    <w:p w14:paraId="7EB181DE" w14:textId="77777777" w:rsidR="00DF0A26" w:rsidRPr="004E6177" w:rsidRDefault="00DF0A26" w:rsidP="00DF0A26">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4E6177">
        <w:rPr>
          <w:rFonts w:asciiTheme="minorHAnsi" w:hAnsiTheme="minorHAnsi" w:cstheme="minorHAnsi"/>
          <w:b/>
          <w:sz w:val="19"/>
          <w:szCs w:val="19"/>
        </w:rPr>
        <w:t>Informácie k verejnému obstarávaniu</w:t>
      </w:r>
    </w:p>
    <w:p w14:paraId="7AD02478" w14:textId="77777777" w:rsidR="00DF0A26" w:rsidRPr="004E6177" w:rsidRDefault="00DF0A26" w:rsidP="00DF0A26">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Žiadateľ môže vykonať VO aj pred predložením </w:t>
      </w:r>
      <w:r w:rsidR="00733D39" w:rsidRPr="004E6177">
        <w:rPr>
          <w:rFonts w:asciiTheme="minorHAnsi" w:hAnsiTheme="minorHAnsi" w:cstheme="minorHAnsi"/>
          <w:szCs w:val="19"/>
        </w:rPr>
        <w:t xml:space="preserve">žiadosti o </w:t>
      </w:r>
      <w:r w:rsidRPr="004E6177">
        <w:rPr>
          <w:rFonts w:asciiTheme="minorHAnsi" w:hAnsiTheme="minorHAnsi" w:cstheme="minorHAnsi"/>
          <w:szCs w:val="19"/>
        </w:rPr>
        <w:t xml:space="preserve">NFP, resp. počas procesu konania o žiadosti. Kontrola VO bude vykonaná až po uzatvorení Zmluvy o NFP. </w:t>
      </w:r>
    </w:p>
    <w:p w14:paraId="1E14157E" w14:textId="77777777" w:rsidR="00DF0A26" w:rsidRPr="004E6177" w:rsidRDefault="00DF0A26" w:rsidP="00DF0A26">
      <w:pPr>
        <w:widowControl w:val="0"/>
        <w:spacing w:before="120" w:after="120" w:line="288" w:lineRule="auto"/>
        <w:jc w:val="both"/>
        <w:rPr>
          <w:rFonts w:cs="Arial"/>
          <w:szCs w:val="19"/>
        </w:rPr>
      </w:pPr>
      <w:r w:rsidRPr="004E6177">
        <w:rPr>
          <w:rFonts w:asciiTheme="minorHAnsi" w:hAnsiTheme="minorHAnsi" w:cstheme="minorHAnsi"/>
          <w:szCs w:val="19"/>
        </w:rPr>
        <w:t>Žiadateľ</w:t>
      </w:r>
      <w:r w:rsidRPr="004E6177">
        <w:rPr>
          <w:rFonts w:cs="Arial"/>
          <w:szCs w:val="19"/>
        </w:rPr>
        <w:t xml:space="preserve"> je povinný postupovať pri zadávaní zákaziek na dodanie tovarov, uskutočnenie stavebných prác a poskytnutie služieb potrebných pre realizáciu aktivít projektu v súlade so zákonom č. 25/2006 Z.z. o verejnom obstarávaní a o zmene a doplnení niektorých zákonov v znení neskorších predpisov (ďalej aj “ZVO”) resp. v zmysle metodického pokynu CKO č. 12 k zadávaniu zákaziek nespadajúcich pod ZVO. Žiadateľ je taktiež povinný postupovať podľa metodického pokynu CKO č. 14 k zadávaniu zákaziek v hodnote nad 5 000 EUR.</w:t>
      </w:r>
    </w:p>
    <w:p w14:paraId="03894D08" w14:textId="77777777" w:rsidR="00DF0A26" w:rsidRPr="004E6177" w:rsidRDefault="00DF0A26" w:rsidP="00DF0A26">
      <w:pPr>
        <w:spacing w:before="120" w:after="120" w:line="288" w:lineRule="auto"/>
        <w:jc w:val="both"/>
        <w:rPr>
          <w:rFonts w:asciiTheme="minorHAnsi" w:hAnsiTheme="minorHAnsi" w:cstheme="minorHAnsi"/>
          <w:szCs w:val="19"/>
        </w:rPr>
      </w:pPr>
      <w:r w:rsidRPr="004E6177">
        <w:rPr>
          <w:rFonts w:cs="Arial"/>
          <w:szCs w:val="19"/>
        </w:rPr>
        <w:t>Žiadateľ počas obstarávania zabezpečí dodržiavanie pravidiel a princípov verejného obstarávania v zmysle článku 125 ods. 4 všeobecného nariadenia a zároveň zabezpečí súlad obstarávania výdavkov s predpismi EÚ a všeobecne záväznými právnymi predpismi SR.</w:t>
      </w:r>
    </w:p>
    <w:p w14:paraId="455CDF9B" w14:textId="77777777" w:rsidR="009B5D39" w:rsidRDefault="009B5D39" w:rsidP="009B5D39">
      <w:pPr>
        <w:spacing w:before="120" w:after="120" w:line="288" w:lineRule="auto"/>
        <w:jc w:val="both"/>
        <w:rPr>
          <w:rFonts w:cs="Arial"/>
          <w:szCs w:val="19"/>
        </w:rPr>
      </w:pPr>
      <w:r w:rsidRPr="004E6177">
        <w:rPr>
          <w:rFonts w:cs="Arial"/>
          <w:szCs w:val="19"/>
        </w:rPr>
        <w:t xml:space="preserve">RO pre IROP odporúča žiadateľom, aby v rámci verejného obstarávania na dodávateľa stavebných prác postupovali podľa § 34 ods. 17 zákona č. 25/2006 Z. z. o verejnom obstarávaní a o zmene a doplnení niektorých zákonov a stanovili pre úspešného uchádzača vo verejnom obstarávaní a následného </w:t>
      </w:r>
      <w:r w:rsidRPr="004E6177">
        <w:rPr>
          <w:rFonts w:cs="Arial"/>
          <w:szCs w:val="19"/>
        </w:rPr>
        <w:lastRenderedPageBreak/>
        <w:t>zhotoviteľa stavebného diela povinnosť zamestnať pri realizácii stavebného diela určitý počet osôb, ktoré sú dlhodobo nezamestnané a patria k MRK. Splnenie tejto povinnosti zhotoviteľa stavebného diela musí byť zabezpečené zmluvnou pokutou.</w:t>
      </w:r>
    </w:p>
    <w:p w14:paraId="3F6E3253" w14:textId="77777777" w:rsidR="00A047C1" w:rsidRPr="004E6177" w:rsidRDefault="00A047C1" w:rsidP="009B5D39">
      <w:pPr>
        <w:spacing w:before="120" w:after="120" w:line="288" w:lineRule="auto"/>
        <w:jc w:val="both"/>
        <w:rPr>
          <w:rFonts w:cs="Arial"/>
          <w:szCs w:val="19"/>
        </w:rPr>
      </w:pPr>
    </w:p>
    <w:p w14:paraId="16FB23E3" w14:textId="77777777" w:rsidR="00C42810" w:rsidRPr="004E6177" w:rsidRDefault="00B71064" w:rsidP="00CF1AC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rPr>
          <w:rFonts w:asciiTheme="minorHAnsi" w:hAnsiTheme="minorHAnsi" w:cstheme="minorHAnsi"/>
          <w:b/>
          <w:sz w:val="19"/>
          <w:szCs w:val="19"/>
        </w:rPr>
      </w:pPr>
      <w:r w:rsidRPr="004E6177">
        <w:rPr>
          <w:rFonts w:asciiTheme="minorHAnsi" w:hAnsiTheme="minorHAnsi" w:cstheme="minorHAnsi"/>
          <w:b/>
          <w:sz w:val="19"/>
          <w:szCs w:val="19"/>
        </w:rPr>
        <w:t>O</w:t>
      </w:r>
      <w:r w:rsidR="00C42810" w:rsidRPr="004E6177">
        <w:rPr>
          <w:rFonts w:asciiTheme="minorHAnsi" w:hAnsiTheme="minorHAnsi" w:cstheme="minorHAnsi"/>
          <w:b/>
          <w:sz w:val="19"/>
          <w:szCs w:val="19"/>
        </w:rPr>
        <w:t>verovanie podmienok poskytnutia príspevku a ďalšie informácie k výzve</w:t>
      </w:r>
    </w:p>
    <w:p w14:paraId="3B9C887E" w14:textId="77777777" w:rsidR="008E3AA8" w:rsidRPr="004E6177" w:rsidRDefault="008E3AA8" w:rsidP="00840868">
      <w:pPr>
        <w:spacing w:before="360" w:after="120" w:line="288" w:lineRule="auto"/>
        <w:jc w:val="both"/>
        <w:rPr>
          <w:rFonts w:asciiTheme="minorHAnsi" w:hAnsiTheme="minorHAnsi" w:cstheme="minorHAnsi"/>
          <w:b/>
          <w:color w:val="002776" w:themeColor="text2"/>
          <w:szCs w:val="19"/>
        </w:rPr>
      </w:pPr>
      <w:r w:rsidRPr="004E6177">
        <w:rPr>
          <w:rFonts w:asciiTheme="minorHAnsi" w:hAnsiTheme="minorHAnsi" w:cstheme="minorHAnsi"/>
          <w:b/>
          <w:color w:val="002776" w:themeColor="text2"/>
          <w:szCs w:val="19"/>
        </w:rPr>
        <w:t>Rozsah údajov, ktoré nie je možné meniť v porovnaní s posudzovaným projektovým zámerom</w:t>
      </w:r>
    </w:p>
    <w:p w14:paraId="7F2D191E" w14:textId="77777777" w:rsidR="008E3AA8" w:rsidRPr="004E6177" w:rsidRDefault="008E3AA8" w:rsidP="008E3AA8">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V nadväznosti na vyhlásenú výzvu na predkladanie projektových zámerov </w:t>
      </w:r>
      <w:r w:rsidRPr="004E6177">
        <w:rPr>
          <w:rFonts w:asciiTheme="minorHAnsi" w:hAnsiTheme="minorHAnsi" w:cstheme="minorHAnsi"/>
          <w:b/>
          <w:szCs w:val="19"/>
        </w:rPr>
        <w:t>nie je možné v predloženej žiadosti o NFP v porovnaní s posudzovaným projektovým zámerom zmeniť rozsah nasledovných údajov</w:t>
      </w:r>
      <w:r w:rsidR="00B71064" w:rsidRPr="004E6177">
        <w:rPr>
          <w:rFonts w:asciiTheme="minorHAnsi" w:hAnsiTheme="minorHAnsi" w:cstheme="minorHAnsi"/>
          <w:b/>
          <w:szCs w:val="19"/>
        </w:rPr>
        <w:t>, a to kumulatívne</w:t>
      </w:r>
      <w:r w:rsidR="00B71064" w:rsidRPr="004E6177">
        <w:rPr>
          <w:rStyle w:val="Odkaznapoznmkupodiarou"/>
          <w:rFonts w:cstheme="minorHAnsi"/>
          <w:b/>
          <w:szCs w:val="19"/>
        </w:rPr>
        <w:footnoteReference w:id="13"/>
      </w:r>
      <w:r w:rsidR="00B71064" w:rsidRPr="004E6177">
        <w:rPr>
          <w:rFonts w:asciiTheme="minorHAnsi" w:hAnsiTheme="minorHAnsi" w:cstheme="minorHAnsi"/>
          <w:szCs w:val="19"/>
        </w:rPr>
        <w:t>:</w:t>
      </w:r>
    </w:p>
    <w:p w14:paraId="0029A1D1" w14:textId="77777777" w:rsidR="008E3AA8" w:rsidRPr="004E6177" w:rsidRDefault="008E3AA8" w:rsidP="008E3AA8">
      <w:pPr>
        <w:spacing w:before="120" w:after="120" w:line="288" w:lineRule="auto"/>
        <w:ind w:left="567" w:hanging="283"/>
        <w:jc w:val="both"/>
        <w:rPr>
          <w:rFonts w:asciiTheme="minorHAnsi" w:hAnsiTheme="minorHAnsi" w:cstheme="minorHAnsi"/>
          <w:szCs w:val="19"/>
        </w:rPr>
      </w:pPr>
      <w:r w:rsidRPr="004E6177">
        <w:rPr>
          <w:rFonts w:asciiTheme="minorHAnsi" w:hAnsiTheme="minorHAnsi" w:cstheme="minorHAnsi"/>
          <w:szCs w:val="19"/>
        </w:rPr>
        <w:t>a)</w:t>
      </w:r>
      <w:r w:rsidRPr="004E6177">
        <w:rPr>
          <w:rFonts w:asciiTheme="minorHAnsi" w:hAnsiTheme="minorHAnsi" w:cstheme="minorHAnsi"/>
          <w:szCs w:val="19"/>
        </w:rPr>
        <w:tab/>
        <w:t xml:space="preserve">hodnoty merateľných ukazovateľov žiadosti o NFP znížiť o viac ako 10 %, </w:t>
      </w:r>
    </w:p>
    <w:p w14:paraId="58318399" w14:textId="77777777" w:rsidR="008E3AA8" w:rsidRPr="004E6177" w:rsidRDefault="008E3AA8" w:rsidP="008E3AA8">
      <w:pPr>
        <w:spacing w:before="120" w:after="120" w:line="288" w:lineRule="auto"/>
        <w:ind w:left="567" w:hanging="283"/>
        <w:jc w:val="both"/>
        <w:rPr>
          <w:rFonts w:asciiTheme="minorHAnsi" w:hAnsiTheme="minorHAnsi" w:cstheme="minorHAnsi"/>
          <w:szCs w:val="19"/>
        </w:rPr>
      </w:pPr>
      <w:r w:rsidRPr="004E6177">
        <w:rPr>
          <w:rFonts w:asciiTheme="minorHAnsi" w:hAnsiTheme="minorHAnsi" w:cstheme="minorHAnsi"/>
          <w:szCs w:val="19"/>
        </w:rPr>
        <w:t>b)</w:t>
      </w:r>
      <w:r w:rsidRPr="004E6177">
        <w:rPr>
          <w:rFonts w:asciiTheme="minorHAnsi" w:hAnsiTheme="minorHAnsi" w:cstheme="minorHAnsi"/>
          <w:szCs w:val="19"/>
        </w:rPr>
        <w:tab/>
        <w:t>výška oprávnených výdavkov projektu v žiadosti o NFP zvýšiť o viac ako 15%,</w:t>
      </w:r>
    </w:p>
    <w:p w14:paraId="7E927905" w14:textId="77777777" w:rsidR="008E3AA8" w:rsidRPr="004E6177" w:rsidRDefault="008E3AA8" w:rsidP="008E3AA8">
      <w:pPr>
        <w:spacing w:before="120" w:after="120" w:line="288" w:lineRule="auto"/>
        <w:ind w:left="567" w:hanging="283"/>
        <w:jc w:val="both"/>
        <w:rPr>
          <w:rFonts w:asciiTheme="minorHAnsi" w:hAnsiTheme="minorHAnsi" w:cstheme="minorHAnsi"/>
          <w:szCs w:val="19"/>
        </w:rPr>
      </w:pPr>
      <w:r w:rsidRPr="004E6177">
        <w:rPr>
          <w:rFonts w:asciiTheme="minorHAnsi" w:hAnsiTheme="minorHAnsi" w:cstheme="minorHAnsi"/>
          <w:szCs w:val="19"/>
        </w:rPr>
        <w:t>c)</w:t>
      </w:r>
      <w:r w:rsidRPr="004E6177">
        <w:rPr>
          <w:rFonts w:asciiTheme="minorHAnsi" w:hAnsiTheme="minorHAnsi" w:cstheme="minorHAnsi"/>
          <w:szCs w:val="19"/>
        </w:rPr>
        <w:tab/>
      </w:r>
      <w:r w:rsidR="00911FA1" w:rsidRPr="004E6177">
        <w:rPr>
          <w:rFonts w:asciiTheme="minorHAnsi" w:hAnsiTheme="minorHAnsi" w:cstheme="minorHAnsi"/>
          <w:szCs w:val="19"/>
        </w:rPr>
        <w:t xml:space="preserve">zmeny hlavných aktivít, ktorými by došlo k zmene povahy projektu vzhľadom na výsledky </w:t>
      </w:r>
      <w:r w:rsidR="00AD1B86" w:rsidRPr="004E6177">
        <w:rPr>
          <w:rFonts w:asciiTheme="minorHAnsi" w:hAnsiTheme="minorHAnsi" w:cstheme="minorHAnsi"/>
          <w:szCs w:val="19"/>
        </w:rPr>
        <w:t>podpory</w:t>
      </w:r>
      <w:r w:rsidR="00911FA1" w:rsidRPr="004E6177">
        <w:rPr>
          <w:rFonts w:asciiTheme="minorHAnsi" w:hAnsiTheme="minorHAnsi" w:cstheme="minorHAnsi"/>
          <w:szCs w:val="19"/>
        </w:rPr>
        <w:t xml:space="preserve"> IROP v rámci špecifického cieľa</w:t>
      </w:r>
      <w:r w:rsidR="00103567" w:rsidRPr="004E6177">
        <w:rPr>
          <w:rFonts w:asciiTheme="minorHAnsi" w:hAnsiTheme="minorHAnsi" w:cstheme="minorHAnsi"/>
          <w:szCs w:val="19"/>
        </w:rPr>
        <w:t xml:space="preserve"> danej investičnej priority</w:t>
      </w:r>
      <w:r w:rsidR="00911FA1" w:rsidRPr="004E6177">
        <w:rPr>
          <w:rFonts w:asciiTheme="minorHAnsi" w:hAnsiTheme="minorHAnsi" w:cstheme="minorHAnsi"/>
          <w:szCs w:val="19"/>
        </w:rPr>
        <w:t>.</w:t>
      </w:r>
    </w:p>
    <w:p w14:paraId="5439A762" w14:textId="77777777" w:rsidR="006D4C61" w:rsidRPr="004E6177" w:rsidRDefault="006D4C61" w:rsidP="00840868">
      <w:pPr>
        <w:spacing w:before="360" w:after="120" w:line="288" w:lineRule="auto"/>
        <w:jc w:val="both"/>
        <w:rPr>
          <w:rFonts w:asciiTheme="minorHAnsi" w:hAnsiTheme="minorHAnsi" w:cstheme="minorHAnsi"/>
          <w:b/>
          <w:color w:val="002776" w:themeColor="text2"/>
          <w:szCs w:val="19"/>
        </w:rPr>
      </w:pPr>
      <w:r w:rsidRPr="004E6177">
        <w:rPr>
          <w:rFonts w:asciiTheme="minorHAnsi" w:hAnsiTheme="minorHAnsi" w:cstheme="minorHAnsi"/>
          <w:b/>
          <w:color w:val="002776" w:themeColor="text2"/>
          <w:szCs w:val="19"/>
        </w:rPr>
        <w:t>Overovanie podmienok poskytnuti</w:t>
      </w:r>
      <w:r w:rsidR="00840868" w:rsidRPr="004E6177">
        <w:rPr>
          <w:rFonts w:asciiTheme="minorHAnsi" w:hAnsiTheme="minorHAnsi" w:cstheme="minorHAnsi"/>
          <w:b/>
          <w:color w:val="002776" w:themeColor="text2"/>
          <w:szCs w:val="19"/>
        </w:rPr>
        <w:t>a príspevku</w:t>
      </w:r>
    </w:p>
    <w:p w14:paraId="42D72A1A" w14:textId="77777777" w:rsidR="006D4C61" w:rsidRPr="004E6177" w:rsidRDefault="006D4C61" w:rsidP="006D4C61">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RO pre IROP v konaní o</w:t>
      </w:r>
      <w:r w:rsidR="00C165CF" w:rsidRPr="004E6177">
        <w:rPr>
          <w:rFonts w:asciiTheme="minorHAnsi" w:hAnsiTheme="minorHAnsi" w:cstheme="minorHAnsi"/>
          <w:szCs w:val="19"/>
        </w:rPr>
        <w:t> žia</w:t>
      </w:r>
      <w:r w:rsidR="00F52B36" w:rsidRPr="004E6177">
        <w:rPr>
          <w:rFonts w:asciiTheme="minorHAnsi" w:hAnsiTheme="minorHAnsi" w:cstheme="minorHAnsi"/>
          <w:szCs w:val="19"/>
        </w:rPr>
        <w:t>d</w:t>
      </w:r>
      <w:r w:rsidR="00C165CF" w:rsidRPr="004E6177">
        <w:rPr>
          <w:rFonts w:asciiTheme="minorHAnsi" w:hAnsiTheme="minorHAnsi" w:cstheme="minorHAnsi"/>
          <w:szCs w:val="19"/>
        </w:rPr>
        <w:t>osti o N</w:t>
      </w:r>
      <w:r w:rsidRPr="004E6177">
        <w:rPr>
          <w:rFonts w:asciiTheme="minorHAnsi" w:hAnsiTheme="minorHAnsi" w:cstheme="minorHAnsi"/>
          <w:szCs w:val="19"/>
        </w:rPr>
        <w:t>FP overuje splnenie podmienok poskytnutia príspevku v súlade s výzvou a dokumentmi, na ktoré sa výzva odvoláva. Konanie o</w:t>
      </w:r>
      <w:r w:rsidR="00B71064" w:rsidRPr="004E6177">
        <w:rPr>
          <w:rFonts w:asciiTheme="minorHAnsi" w:hAnsiTheme="minorHAnsi" w:cstheme="minorHAnsi"/>
          <w:szCs w:val="19"/>
        </w:rPr>
        <w:t> žiadosti o N</w:t>
      </w:r>
      <w:r w:rsidRPr="004E6177">
        <w:rPr>
          <w:rFonts w:asciiTheme="minorHAnsi" w:hAnsiTheme="minorHAnsi" w:cstheme="minorHAnsi"/>
          <w:szCs w:val="19"/>
        </w:rPr>
        <w:t xml:space="preserve">FP prebieha v rámci nasledujúcich základných fáz: </w:t>
      </w:r>
    </w:p>
    <w:p w14:paraId="5376F692" w14:textId="77777777" w:rsidR="006D4C61" w:rsidRPr="004E6177" w:rsidRDefault="006D4C61" w:rsidP="006D4C61">
      <w:pPr>
        <w:spacing w:before="120" w:after="120" w:line="288" w:lineRule="auto"/>
        <w:ind w:firstLine="284"/>
        <w:jc w:val="both"/>
        <w:rPr>
          <w:rFonts w:asciiTheme="minorHAnsi" w:hAnsiTheme="minorHAnsi" w:cstheme="minorHAnsi"/>
          <w:szCs w:val="19"/>
        </w:rPr>
      </w:pPr>
      <w:r w:rsidRPr="004E6177">
        <w:rPr>
          <w:rFonts w:asciiTheme="minorHAnsi" w:hAnsiTheme="minorHAnsi" w:cstheme="minorHAnsi"/>
          <w:szCs w:val="19"/>
        </w:rPr>
        <w:t xml:space="preserve">1. Administratívne overenie </w:t>
      </w:r>
    </w:p>
    <w:p w14:paraId="15DE11B0" w14:textId="77777777" w:rsidR="006D4C61" w:rsidRPr="004E6177" w:rsidRDefault="006D4C61" w:rsidP="006D4C61">
      <w:pPr>
        <w:spacing w:before="120" w:after="120" w:line="288" w:lineRule="auto"/>
        <w:ind w:firstLine="284"/>
        <w:jc w:val="both"/>
        <w:rPr>
          <w:rFonts w:asciiTheme="minorHAnsi" w:hAnsiTheme="minorHAnsi" w:cstheme="minorHAnsi"/>
          <w:szCs w:val="19"/>
        </w:rPr>
      </w:pPr>
      <w:r w:rsidRPr="004E6177">
        <w:rPr>
          <w:rFonts w:asciiTheme="minorHAnsi" w:hAnsiTheme="minorHAnsi" w:cstheme="minorHAnsi"/>
          <w:szCs w:val="19"/>
        </w:rPr>
        <w:t xml:space="preserve">2. Odborné hodnotenie a výber </w:t>
      </w:r>
    </w:p>
    <w:p w14:paraId="03594DD4" w14:textId="77777777" w:rsidR="006D4C61" w:rsidRPr="004E6177" w:rsidRDefault="006D4C61" w:rsidP="006D4C61">
      <w:pPr>
        <w:spacing w:before="120" w:after="120" w:line="288" w:lineRule="auto"/>
        <w:ind w:firstLine="284"/>
        <w:jc w:val="both"/>
        <w:rPr>
          <w:rFonts w:asciiTheme="minorHAnsi" w:hAnsiTheme="minorHAnsi" w:cstheme="minorHAnsi"/>
          <w:szCs w:val="19"/>
        </w:rPr>
      </w:pPr>
      <w:r w:rsidRPr="004E6177">
        <w:rPr>
          <w:rFonts w:asciiTheme="minorHAnsi" w:hAnsiTheme="minorHAnsi" w:cstheme="minorHAnsi"/>
          <w:szCs w:val="19"/>
        </w:rPr>
        <w:t xml:space="preserve">3. Opravné prostriedky (nepovinná časť konania). </w:t>
      </w:r>
    </w:p>
    <w:p w14:paraId="140B7D09" w14:textId="77777777" w:rsidR="006D4C61" w:rsidRPr="004E6177" w:rsidRDefault="006D4C61" w:rsidP="006D4C61">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RO pre IROP je oprávnený overiť podmienky poskytnutia príspevku alebo niektoré z podmienok poskytnutia príspevku v rámci konania o</w:t>
      </w:r>
      <w:r w:rsidR="00B71064" w:rsidRPr="004E6177">
        <w:rPr>
          <w:rFonts w:asciiTheme="minorHAnsi" w:hAnsiTheme="minorHAnsi" w:cstheme="minorHAnsi"/>
          <w:szCs w:val="19"/>
        </w:rPr>
        <w:t xml:space="preserve"> žiadosti o </w:t>
      </w:r>
      <w:r w:rsidRPr="004E6177">
        <w:rPr>
          <w:rFonts w:asciiTheme="minorHAnsi" w:hAnsiTheme="minorHAnsi" w:cstheme="minorHAnsi"/>
          <w:szCs w:val="19"/>
        </w:rPr>
        <w:t xml:space="preserve">NFP priamo na mieste u žiadateľa. </w:t>
      </w:r>
    </w:p>
    <w:p w14:paraId="17C86C88" w14:textId="77777777" w:rsidR="00E04C62" w:rsidRPr="004E6177" w:rsidRDefault="006D4C61" w:rsidP="006D4C61">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Bližšie informácie o postupe RO pre IROP v rámci jednotlivých fáz konania sú uvedené v Príručke pre žiadateľa</w:t>
      </w:r>
      <w:r w:rsidR="000A7D44" w:rsidRPr="004E6177">
        <w:rPr>
          <w:rFonts w:asciiTheme="minorHAnsi" w:hAnsiTheme="minorHAnsi" w:cstheme="minorHAnsi"/>
          <w:szCs w:val="19"/>
        </w:rPr>
        <w:t xml:space="preserve"> v</w:t>
      </w:r>
      <w:r w:rsidRPr="004E6177">
        <w:rPr>
          <w:rFonts w:asciiTheme="minorHAnsi" w:hAnsiTheme="minorHAnsi" w:cstheme="minorHAnsi"/>
          <w:szCs w:val="19"/>
        </w:rPr>
        <w:t xml:space="preserve"> kapitol</w:t>
      </w:r>
      <w:r w:rsidR="000A7D44" w:rsidRPr="004E6177">
        <w:rPr>
          <w:rFonts w:asciiTheme="minorHAnsi" w:hAnsiTheme="minorHAnsi" w:cstheme="minorHAnsi"/>
          <w:szCs w:val="19"/>
        </w:rPr>
        <w:t>e</w:t>
      </w:r>
      <w:r w:rsidRPr="004E6177">
        <w:rPr>
          <w:rFonts w:asciiTheme="minorHAnsi" w:hAnsiTheme="minorHAnsi" w:cstheme="minorHAnsi"/>
          <w:szCs w:val="19"/>
        </w:rPr>
        <w:t xml:space="preserve"> 4.2. </w:t>
      </w:r>
    </w:p>
    <w:p w14:paraId="19D3224A" w14:textId="49EB1330" w:rsidR="005C01D5" w:rsidRPr="004E6177" w:rsidRDefault="00F147CA" w:rsidP="00840868">
      <w:pPr>
        <w:spacing w:before="360" w:after="120" w:line="288" w:lineRule="auto"/>
        <w:jc w:val="both"/>
        <w:rPr>
          <w:rFonts w:asciiTheme="minorHAnsi" w:hAnsiTheme="minorHAnsi" w:cstheme="minorHAnsi"/>
          <w:b/>
          <w:color w:val="002776" w:themeColor="text2"/>
          <w:szCs w:val="19"/>
        </w:rPr>
      </w:pPr>
      <w:r>
        <w:rPr>
          <w:rFonts w:asciiTheme="minorHAnsi" w:hAnsiTheme="minorHAnsi" w:cstheme="minorHAnsi"/>
          <w:b/>
          <w:color w:val="002776" w:themeColor="text2"/>
          <w:szCs w:val="19"/>
        </w:rPr>
        <w:t xml:space="preserve">Využitie zásobníka  </w:t>
      </w:r>
      <w:r w:rsidRPr="00F147CA">
        <w:rPr>
          <w:rFonts w:asciiTheme="minorHAnsi" w:hAnsiTheme="minorHAnsi" w:cstheme="minorHAnsi"/>
          <w:b/>
          <w:color w:val="002776" w:themeColor="text2"/>
          <w:szCs w:val="19"/>
        </w:rPr>
        <w:t>žiadostí</w:t>
      </w:r>
      <w:r w:rsidRPr="004E6177">
        <w:rPr>
          <w:rFonts w:asciiTheme="minorHAnsi" w:hAnsiTheme="minorHAnsi" w:cstheme="minorHAnsi"/>
          <w:szCs w:val="19"/>
        </w:rPr>
        <w:t xml:space="preserve"> </w:t>
      </w:r>
      <w:r w:rsidR="005C01D5" w:rsidRPr="004E6177">
        <w:rPr>
          <w:rFonts w:asciiTheme="minorHAnsi" w:hAnsiTheme="minorHAnsi" w:cstheme="minorHAnsi"/>
          <w:b/>
          <w:color w:val="002776" w:themeColor="text2"/>
          <w:szCs w:val="19"/>
        </w:rPr>
        <w:t>o</w:t>
      </w:r>
      <w:r>
        <w:rPr>
          <w:rFonts w:asciiTheme="minorHAnsi" w:hAnsiTheme="minorHAnsi" w:cstheme="minorHAnsi"/>
          <w:b/>
          <w:color w:val="002776" w:themeColor="text2"/>
          <w:szCs w:val="19"/>
        </w:rPr>
        <w:t xml:space="preserve"> </w:t>
      </w:r>
      <w:r w:rsidR="005C01D5" w:rsidRPr="004E6177">
        <w:rPr>
          <w:rFonts w:asciiTheme="minorHAnsi" w:hAnsiTheme="minorHAnsi" w:cstheme="minorHAnsi"/>
          <w:b/>
          <w:color w:val="002776" w:themeColor="text2"/>
          <w:szCs w:val="19"/>
        </w:rPr>
        <w:t xml:space="preserve">NFP (v súlade s § 21 zákona o príspevku z EŠIF) </w:t>
      </w:r>
    </w:p>
    <w:p w14:paraId="53D7378A" w14:textId="77777777" w:rsidR="005C01D5" w:rsidRPr="004E6177" w:rsidRDefault="005C01D5" w:rsidP="00840868">
      <w:pPr>
        <w:spacing w:before="360" w:after="120" w:line="288" w:lineRule="auto"/>
        <w:jc w:val="both"/>
      </w:pPr>
      <w:r w:rsidRPr="004E6177">
        <w:t xml:space="preserve">V rámci tejto výzvy RO pre IROP môže zmeniť právoplatné rozhodnutie o neschválení žiadosti o NFP a rozhodnúť o schválení žiadosti o NFP (tzv. zásobník projektov) za predpokladu, že budú splnené všetky nasledovné podmienky: </w:t>
      </w:r>
    </w:p>
    <w:p w14:paraId="027A8DFE" w14:textId="77777777" w:rsidR="005C01D5" w:rsidRPr="004E6177" w:rsidRDefault="005C01D5" w:rsidP="000461BA">
      <w:pPr>
        <w:pStyle w:val="Odsekzoznamu"/>
        <w:numPr>
          <w:ilvl w:val="0"/>
          <w:numId w:val="7"/>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sz w:val="19"/>
          <w:szCs w:val="19"/>
        </w:rPr>
        <w:t xml:space="preserve">rozhodnutie o neschválení žiadosti o NFP bolo vydané len z dôvodu nedostatku finančných prostriedkov určených vo výzve </w:t>
      </w:r>
      <w:r w:rsidR="000461BA" w:rsidRPr="004E6177">
        <w:rPr>
          <w:rFonts w:asciiTheme="minorHAnsi" w:hAnsiTheme="minorHAnsi" w:cstheme="minorHAnsi"/>
          <w:sz w:val="19"/>
          <w:szCs w:val="19"/>
        </w:rPr>
        <w:t xml:space="preserve">v súlade s alokáciou podľa územnej príslušnosti uvedenej v bode 1.3 </w:t>
      </w:r>
      <w:r w:rsidRPr="004E6177">
        <w:rPr>
          <w:rFonts w:asciiTheme="minorHAnsi" w:hAnsiTheme="minorHAnsi" w:cstheme="minorHAnsi"/>
          <w:sz w:val="19"/>
          <w:szCs w:val="19"/>
        </w:rPr>
        <w:t xml:space="preserve">a dôvod neschválenia bol explicitne uvedený v rozhodnutí o neschválení žiadosti o NFP, </w:t>
      </w:r>
    </w:p>
    <w:p w14:paraId="32A5E91E" w14:textId="77777777" w:rsidR="005C01D5" w:rsidRPr="004E6177" w:rsidRDefault="005C01D5" w:rsidP="005C01D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4E6177">
        <w:rPr>
          <w:rFonts w:asciiTheme="minorHAnsi" w:hAnsiTheme="minorHAnsi" w:cstheme="minorHAnsi"/>
          <w:sz w:val="19"/>
          <w:szCs w:val="19"/>
        </w:rPr>
        <w:t xml:space="preserve">riadiaci orgán disponuje dostatočnými finančnými prostriedkami určenými na zabezpečenie financovania projektu, ktorý je predmetom žiadosti o NFP, </w:t>
      </w:r>
    </w:p>
    <w:p w14:paraId="21ED054F" w14:textId="77777777" w:rsidR="005C01D5" w:rsidRPr="004E6177" w:rsidRDefault="005C01D5" w:rsidP="005C01D5">
      <w:pPr>
        <w:pStyle w:val="Odsekzoznamu"/>
        <w:numPr>
          <w:ilvl w:val="0"/>
          <w:numId w:val="7"/>
        </w:numPr>
        <w:spacing w:before="120" w:after="120" w:line="288" w:lineRule="auto"/>
        <w:ind w:hanging="436"/>
        <w:contextualSpacing w:val="0"/>
        <w:jc w:val="both"/>
        <w:rPr>
          <w:rFonts w:asciiTheme="minorHAnsi" w:hAnsiTheme="minorHAnsi" w:cstheme="minorHAnsi"/>
          <w:b/>
          <w:color w:val="002776" w:themeColor="text2"/>
          <w:szCs w:val="19"/>
        </w:rPr>
      </w:pPr>
      <w:r w:rsidRPr="004E6177">
        <w:rPr>
          <w:rFonts w:asciiTheme="minorHAnsi" w:hAnsiTheme="minorHAnsi" w:cstheme="minorHAnsi"/>
          <w:sz w:val="19"/>
          <w:szCs w:val="19"/>
        </w:rPr>
        <w:t xml:space="preserve">žiadateľ preukázateľne spĺňa podmienky poskytnutia príspevku určené vo výzve – overenie podmienok poskytnutia príspevku je predpokladom zmeny rozhodnutia o neschválení žiadosti o NFP, </w:t>
      </w:r>
    </w:p>
    <w:p w14:paraId="1CF17747" w14:textId="77777777" w:rsidR="005C01D5" w:rsidRPr="004E6177" w:rsidRDefault="005C01D5" w:rsidP="005C01D5">
      <w:pPr>
        <w:pStyle w:val="Odsekzoznamu"/>
        <w:numPr>
          <w:ilvl w:val="0"/>
          <w:numId w:val="7"/>
        </w:numPr>
        <w:spacing w:before="120" w:after="120" w:line="288" w:lineRule="auto"/>
        <w:ind w:hanging="436"/>
        <w:contextualSpacing w:val="0"/>
        <w:jc w:val="both"/>
        <w:rPr>
          <w:rFonts w:asciiTheme="minorHAnsi" w:hAnsiTheme="minorHAnsi" w:cstheme="minorHAnsi"/>
          <w:b/>
          <w:color w:val="002776" w:themeColor="text2"/>
          <w:szCs w:val="19"/>
        </w:rPr>
      </w:pPr>
      <w:r w:rsidRPr="004E6177">
        <w:rPr>
          <w:rFonts w:asciiTheme="minorHAnsi" w:hAnsiTheme="minorHAnsi" w:cstheme="minorHAnsi"/>
          <w:sz w:val="19"/>
          <w:szCs w:val="19"/>
        </w:rPr>
        <w:lastRenderedPageBreak/>
        <w:t xml:space="preserve">žiadateľ so zmenou rozhodnutia súhlasí – nakoľko od vydania rozhodnutia mohol uplynúť dlhší čas a žiadateľ nemusí mať už záujem na schválení žiadosti o NFP, je podmienkou zmeny rozhodnutia aj súhlas žiadateľa so zmenou rozhodnutia. </w:t>
      </w:r>
    </w:p>
    <w:p w14:paraId="76798E85" w14:textId="77777777" w:rsidR="005C01D5" w:rsidRPr="004E6177" w:rsidRDefault="005C01D5" w:rsidP="005C01D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RO pre </w:t>
      </w:r>
      <w:r w:rsidR="000461BA" w:rsidRPr="004E6177">
        <w:rPr>
          <w:rFonts w:asciiTheme="minorHAnsi" w:hAnsiTheme="minorHAnsi" w:cstheme="minorHAnsi"/>
          <w:szCs w:val="19"/>
        </w:rPr>
        <w:t>IROP</w:t>
      </w:r>
      <w:r w:rsidRPr="004E6177">
        <w:rPr>
          <w:rFonts w:asciiTheme="minorHAnsi" w:hAnsiTheme="minorHAnsi" w:cstheme="minorHAnsi"/>
          <w:szCs w:val="19"/>
        </w:rPr>
        <w:t xml:space="preserve"> je pri rozhodovaní o zmene rozhodnutia o neschválení žiadosti o NFP na rozhodnutie o schválení žiadosti o NFP viazaný dodržaním poradia žiadostí o NFP určeného na základe aplikácie kritérií pre výber projektov v konaní o žiadosti o</w:t>
      </w:r>
      <w:r w:rsidR="004E6177" w:rsidRPr="004E6177">
        <w:rPr>
          <w:rFonts w:asciiTheme="minorHAnsi" w:hAnsiTheme="minorHAnsi" w:cstheme="minorHAnsi"/>
          <w:szCs w:val="19"/>
        </w:rPr>
        <w:t> </w:t>
      </w:r>
      <w:r w:rsidRPr="00B30F7F">
        <w:rPr>
          <w:rFonts w:asciiTheme="minorHAnsi" w:hAnsiTheme="minorHAnsi" w:cstheme="minorHAnsi"/>
          <w:szCs w:val="19"/>
        </w:rPr>
        <w:t>NFP</w:t>
      </w:r>
      <w:r w:rsidR="004E6177" w:rsidRPr="00B30F7F">
        <w:rPr>
          <w:rFonts w:asciiTheme="minorHAnsi" w:hAnsiTheme="minorHAnsi" w:cstheme="minorHAnsi"/>
          <w:szCs w:val="19"/>
        </w:rPr>
        <w:t xml:space="preserve"> </w:t>
      </w:r>
      <w:r w:rsidR="00593AFA" w:rsidRPr="00B30F7F">
        <w:rPr>
          <w:rFonts w:asciiTheme="minorHAnsi" w:hAnsiTheme="minorHAnsi" w:cstheme="minorHAnsi"/>
          <w:szCs w:val="19"/>
        </w:rPr>
        <w:t>so zohľadnením územnej príslušnosti</w:t>
      </w:r>
      <w:r w:rsidRPr="00B30F7F">
        <w:rPr>
          <w:rFonts w:asciiTheme="minorHAnsi" w:hAnsiTheme="minorHAnsi" w:cstheme="minorHAnsi"/>
          <w:szCs w:val="19"/>
        </w:rPr>
        <w:t>, pričom</w:t>
      </w:r>
      <w:r w:rsidRPr="004E6177">
        <w:rPr>
          <w:rFonts w:asciiTheme="minorHAnsi" w:hAnsiTheme="minorHAnsi" w:cstheme="minorHAnsi"/>
          <w:szCs w:val="19"/>
        </w:rPr>
        <w:t xml:space="preserve"> najprv koná o žiadosti o NFP, ktorá dosiahla najvyššie umiestnenie spomedzi žiadostí o NFP, ktoré nebolo možné schváliť z dôvodu nedostatku finančných prostriedkov určených vo výzve. </w:t>
      </w:r>
    </w:p>
    <w:p w14:paraId="305D7935" w14:textId="77777777" w:rsidR="005C01D5" w:rsidRPr="004E6177" w:rsidRDefault="005C01D5" w:rsidP="005C01D5">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Využitie zásobníka projektov je na výlučnom rozhodnutí RO pre IROP a aj v prípade získania dodatočných finančných prostriedkov nie je RO pre IROP povinný zmeniť rozhodnutie podľa predchádzajúceho odseku a môže rozhodnúť o alokovaní dodatočných finančných prostriedkov na relevantné projekty iným spôsobom (napr. vyhlásiť novú výzvu).</w:t>
      </w:r>
    </w:p>
    <w:p w14:paraId="0CFFA785" w14:textId="77777777" w:rsidR="00550C82" w:rsidRPr="004E6177" w:rsidRDefault="00550C82" w:rsidP="00840868">
      <w:pPr>
        <w:spacing w:before="360" w:after="120" w:line="288" w:lineRule="auto"/>
        <w:jc w:val="both"/>
        <w:rPr>
          <w:rFonts w:asciiTheme="minorHAnsi" w:hAnsiTheme="minorHAnsi" w:cstheme="minorHAnsi"/>
          <w:b/>
          <w:color w:val="002776" w:themeColor="text2"/>
          <w:szCs w:val="19"/>
        </w:rPr>
      </w:pPr>
      <w:r w:rsidRPr="004E6177">
        <w:rPr>
          <w:rFonts w:asciiTheme="minorHAnsi" w:hAnsiTheme="minorHAnsi" w:cstheme="minorHAnsi"/>
          <w:b/>
          <w:color w:val="002776" w:themeColor="text2"/>
          <w:szCs w:val="19"/>
        </w:rPr>
        <w:t>Zverejňovanie informácií</w:t>
      </w:r>
    </w:p>
    <w:p w14:paraId="46CA54CF" w14:textId="77777777" w:rsidR="00550C82" w:rsidRPr="004E6177" w:rsidRDefault="00550C82"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RO pre IROP zverejní na webovom sídle www.</w:t>
      </w:r>
      <w:r w:rsidR="003E7678" w:rsidRPr="004E6177">
        <w:rPr>
          <w:rFonts w:asciiTheme="minorHAnsi" w:hAnsiTheme="minorHAnsi" w:cstheme="minorHAnsi"/>
          <w:szCs w:val="19"/>
        </w:rPr>
        <w:t>mpsr</w:t>
      </w:r>
      <w:r w:rsidRPr="004E6177">
        <w:rPr>
          <w:rFonts w:asciiTheme="minorHAnsi" w:hAnsiTheme="minorHAnsi" w:cstheme="minorHAnsi"/>
          <w:szCs w:val="19"/>
        </w:rPr>
        <w:t xml:space="preserve">.sk do 60 pracovných dní od skončenia rozhodovania o žiadostiach o NFP v rámci každého hodnotiaceho kola Zoznam schválených žiadostí o NFP a Zoznam neschválených žiadostí o NFP v poradí určenom na základe aplikácii kritérií pre výber projektov. V zozname schválených a neschválených </w:t>
      </w:r>
      <w:r w:rsidR="00F147CA">
        <w:rPr>
          <w:rFonts w:asciiTheme="minorHAnsi" w:hAnsiTheme="minorHAnsi" w:cstheme="minorHAnsi"/>
          <w:szCs w:val="19"/>
        </w:rPr>
        <w:t xml:space="preserve"> </w:t>
      </w:r>
      <w:r w:rsidR="00F147CA" w:rsidRPr="004E6177">
        <w:rPr>
          <w:rFonts w:asciiTheme="minorHAnsi" w:hAnsiTheme="minorHAnsi" w:cstheme="minorHAnsi"/>
          <w:szCs w:val="19"/>
        </w:rPr>
        <w:t xml:space="preserve">žiadosti </w:t>
      </w:r>
      <w:r w:rsidRPr="004E6177">
        <w:rPr>
          <w:rFonts w:asciiTheme="minorHAnsi" w:hAnsiTheme="minorHAnsi" w:cstheme="minorHAnsi"/>
          <w:szCs w:val="19"/>
        </w:rPr>
        <w:t>o</w:t>
      </w:r>
      <w:r w:rsidR="00F147CA">
        <w:rPr>
          <w:rFonts w:asciiTheme="minorHAnsi" w:hAnsiTheme="minorHAnsi" w:cstheme="minorHAnsi"/>
          <w:szCs w:val="19"/>
        </w:rPr>
        <w:t xml:space="preserve"> </w:t>
      </w:r>
      <w:r w:rsidRPr="004E6177">
        <w:rPr>
          <w:rFonts w:asciiTheme="minorHAnsi" w:hAnsiTheme="minorHAnsi" w:cstheme="minorHAnsi"/>
          <w:szCs w:val="19"/>
        </w:rPr>
        <w:t xml:space="preserve">NFP sa zverejňujú údaje v rozsahu podľa § 48 ods.1 a ods. 2 zákona o príspevku z EŠIF. </w:t>
      </w:r>
    </w:p>
    <w:p w14:paraId="5B246B94" w14:textId="77777777" w:rsidR="00550C82" w:rsidRPr="004E6177" w:rsidRDefault="00550C82"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Zároveň Centrálny koordinačný orgán (ďalej len „CKO“) na základe údajov poskytnutých od poskytovateľov zverejňuje na svojom webovom sídle údaje o zmluvách, ktoré nadobudli účinnosť, v rozsahu podľa § 48 ods. 5 zákona o príspevku z EŠIF. </w:t>
      </w:r>
    </w:p>
    <w:p w14:paraId="1F3FF990" w14:textId="77777777" w:rsidR="00550C82" w:rsidRPr="004E6177" w:rsidRDefault="00550C82"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Žiadateľ berie na vedomie, že zverejňované informácie, ktoré sú považované za osobné údaje sú RO pre IROP a CKO oprávnení zverejniť bez osobitného súhlasu žiadateľa v súlade s § 47 zákona o príspevku z EŠIF. </w:t>
      </w:r>
    </w:p>
    <w:p w14:paraId="7455D942" w14:textId="77777777" w:rsidR="00550C82" w:rsidRPr="004E6177" w:rsidRDefault="00550C82" w:rsidP="00840868">
      <w:pPr>
        <w:spacing w:before="360" w:after="120" w:line="288" w:lineRule="auto"/>
        <w:jc w:val="both"/>
        <w:rPr>
          <w:rFonts w:asciiTheme="minorHAnsi" w:hAnsiTheme="minorHAnsi" w:cstheme="minorHAnsi"/>
          <w:b/>
          <w:color w:val="002776" w:themeColor="text2"/>
          <w:szCs w:val="19"/>
        </w:rPr>
      </w:pPr>
      <w:r w:rsidRPr="004E6177">
        <w:rPr>
          <w:rFonts w:asciiTheme="minorHAnsi" w:hAnsiTheme="minorHAnsi" w:cstheme="minorHAnsi"/>
          <w:b/>
          <w:color w:val="002776" w:themeColor="text2"/>
          <w:szCs w:val="19"/>
        </w:rPr>
        <w:t>Uzavretie zmluvy o poskytnutí NFP</w:t>
      </w:r>
    </w:p>
    <w:p w14:paraId="1C7CB1EA" w14:textId="77777777" w:rsidR="00550C82" w:rsidRPr="004E6177" w:rsidRDefault="00550C82"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 xml:space="preserve">Po schválení </w:t>
      </w:r>
      <w:r w:rsidR="00B71064" w:rsidRPr="004E6177">
        <w:rPr>
          <w:rFonts w:asciiTheme="minorHAnsi" w:hAnsiTheme="minorHAnsi" w:cstheme="minorHAnsi"/>
          <w:szCs w:val="19"/>
        </w:rPr>
        <w:t xml:space="preserve">žiadosti o </w:t>
      </w:r>
      <w:r w:rsidRPr="004E6177">
        <w:rPr>
          <w:rFonts w:asciiTheme="minorHAnsi" w:hAnsiTheme="minorHAnsi" w:cstheme="minorHAnsi"/>
          <w:szCs w:val="19"/>
        </w:rPr>
        <w:t xml:space="preserve">NFP zašle RO pre IROP návrh na uzavretie zmluvy o poskytnutí NFP žiadateľovi: </w:t>
      </w:r>
    </w:p>
    <w:p w14:paraId="76C21813" w14:textId="77777777" w:rsidR="00550C82" w:rsidRPr="004E6177" w:rsidRDefault="00550C82" w:rsidP="00550C82">
      <w:pPr>
        <w:spacing w:before="120" w:after="120" w:line="288" w:lineRule="auto"/>
        <w:ind w:left="567" w:hanging="283"/>
        <w:jc w:val="both"/>
        <w:rPr>
          <w:rFonts w:asciiTheme="minorHAnsi" w:hAnsiTheme="minorHAnsi" w:cstheme="minorHAnsi"/>
          <w:szCs w:val="19"/>
        </w:rPr>
      </w:pPr>
      <w:r w:rsidRPr="004E6177">
        <w:rPr>
          <w:rFonts w:asciiTheme="minorHAnsi" w:hAnsiTheme="minorHAnsi" w:cstheme="minorHAnsi"/>
          <w:szCs w:val="19"/>
        </w:rPr>
        <w:t>a)</w:t>
      </w:r>
      <w:r w:rsidRPr="004E6177">
        <w:rPr>
          <w:rFonts w:asciiTheme="minorHAnsi" w:hAnsiTheme="minorHAnsi" w:cstheme="minorHAnsi"/>
          <w:szCs w:val="19"/>
        </w:rPr>
        <w:tab/>
        <w:t xml:space="preserve">ktorému rozhodnutie o schválení </w:t>
      </w:r>
      <w:r w:rsidR="00B71064" w:rsidRPr="004E6177">
        <w:rPr>
          <w:rFonts w:asciiTheme="minorHAnsi" w:hAnsiTheme="minorHAnsi" w:cstheme="minorHAnsi"/>
          <w:szCs w:val="19"/>
        </w:rPr>
        <w:t xml:space="preserve">žiadosti o </w:t>
      </w:r>
      <w:r w:rsidRPr="004E6177">
        <w:rPr>
          <w:rFonts w:asciiTheme="minorHAnsi" w:hAnsiTheme="minorHAnsi" w:cstheme="minorHAnsi"/>
          <w:szCs w:val="19"/>
        </w:rPr>
        <w:t xml:space="preserve">NFP nadobudlo právoplatnosť, </w:t>
      </w:r>
    </w:p>
    <w:p w14:paraId="0F228857" w14:textId="77777777" w:rsidR="00550C82" w:rsidRPr="004E6177" w:rsidRDefault="00550C82" w:rsidP="00550C82">
      <w:pPr>
        <w:spacing w:before="120" w:after="120" w:line="288" w:lineRule="auto"/>
        <w:ind w:left="567" w:hanging="283"/>
        <w:jc w:val="both"/>
        <w:rPr>
          <w:rFonts w:asciiTheme="minorHAnsi" w:hAnsiTheme="minorHAnsi" w:cstheme="minorHAnsi"/>
          <w:szCs w:val="19"/>
        </w:rPr>
      </w:pPr>
      <w:r w:rsidRPr="004E6177">
        <w:rPr>
          <w:rFonts w:asciiTheme="minorHAnsi" w:hAnsiTheme="minorHAnsi" w:cstheme="minorHAnsi"/>
          <w:szCs w:val="19"/>
        </w:rPr>
        <w:t>b)</w:t>
      </w:r>
      <w:r w:rsidRPr="004E6177">
        <w:rPr>
          <w:rFonts w:asciiTheme="minorHAnsi" w:hAnsiTheme="minorHAnsi" w:cstheme="minorHAnsi"/>
          <w:szCs w:val="19"/>
        </w:rPr>
        <w:tab/>
        <w:t>ktorý splnil podmienky určené vo výroku rozhodnutia podľa § 19 ods. 11 zákona o príspevku z EŠIF, ak boli podmienky vo výroku rozhodnutia určené a</w:t>
      </w:r>
    </w:p>
    <w:p w14:paraId="3AD539C3" w14:textId="77777777" w:rsidR="00550C82" w:rsidRPr="004E6177" w:rsidRDefault="00550C82" w:rsidP="00550C82">
      <w:pPr>
        <w:spacing w:before="120" w:after="120" w:line="288" w:lineRule="auto"/>
        <w:ind w:left="567" w:hanging="283"/>
        <w:jc w:val="both"/>
        <w:rPr>
          <w:rFonts w:asciiTheme="minorHAnsi" w:hAnsiTheme="minorHAnsi" w:cstheme="minorHAnsi"/>
          <w:szCs w:val="19"/>
        </w:rPr>
      </w:pPr>
      <w:r w:rsidRPr="004E6177">
        <w:rPr>
          <w:rFonts w:asciiTheme="minorHAnsi" w:hAnsiTheme="minorHAnsi" w:cstheme="minorHAnsi"/>
          <w:szCs w:val="19"/>
        </w:rPr>
        <w:t>c)</w:t>
      </w:r>
      <w:r w:rsidRPr="004E6177">
        <w:rPr>
          <w:rFonts w:asciiTheme="minorHAnsi" w:hAnsiTheme="minorHAnsi" w:cstheme="minorHAnsi"/>
          <w:szCs w:val="19"/>
        </w:rPr>
        <w:tab/>
        <w:t xml:space="preserve">ktorý poskytol súčinnosť potrebnú na uzavretie zmluvy o poskytnutí NFP. </w:t>
      </w:r>
    </w:p>
    <w:p w14:paraId="2115C49C" w14:textId="77777777" w:rsidR="00550C82" w:rsidRPr="004E6177" w:rsidRDefault="00550C82" w:rsidP="00550C82">
      <w:pPr>
        <w:spacing w:before="120" w:after="120" w:line="288" w:lineRule="auto"/>
        <w:jc w:val="both"/>
        <w:rPr>
          <w:rFonts w:asciiTheme="minorHAnsi" w:hAnsiTheme="minorHAnsi" w:cstheme="minorHAnsi"/>
          <w:szCs w:val="19"/>
        </w:rPr>
      </w:pPr>
      <w:r w:rsidRPr="004E6177">
        <w:rPr>
          <w:rFonts w:asciiTheme="minorHAnsi" w:hAnsiTheme="minorHAnsi" w:cstheme="minorHAnsi"/>
          <w:szCs w:val="19"/>
        </w:rPr>
        <w:t>Bližšie podrobnosti a procesný postup pri uzatváraní zmluvy o poskytnutí NFP je uved</w:t>
      </w:r>
      <w:r w:rsidR="00B71064" w:rsidRPr="004E6177">
        <w:rPr>
          <w:rFonts w:asciiTheme="minorHAnsi" w:hAnsiTheme="minorHAnsi" w:cstheme="minorHAnsi"/>
          <w:szCs w:val="19"/>
        </w:rPr>
        <w:t>ený v Príručke pre žiadateľa</w:t>
      </w:r>
      <w:r w:rsidR="000A7D44" w:rsidRPr="004E6177">
        <w:rPr>
          <w:rFonts w:asciiTheme="minorHAnsi" w:hAnsiTheme="minorHAnsi" w:cstheme="minorHAnsi"/>
          <w:szCs w:val="19"/>
        </w:rPr>
        <w:t xml:space="preserve"> v </w:t>
      </w:r>
      <w:r w:rsidR="00B71064" w:rsidRPr="004E6177">
        <w:rPr>
          <w:rFonts w:asciiTheme="minorHAnsi" w:hAnsiTheme="minorHAnsi" w:cstheme="minorHAnsi"/>
          <w:szCs w:val="19"/>
        </w:rPr>
        <w:t>k</w:t>
      </w:r>
      <w:r w:rsidRPr="004E6177">
        <w:rPr>
          <w:rFonts w:asciiTheme="minorHAnsi" w:hAnsiTheme="minorHAnsi" w:cstheme="minorHAnsi"/>
          <w:szCs w:val="19"/>
        </w:rPr>
        <w:t>apitol</w:t>
      </w:r>
      <w:r w:rsidR="000A7D44" w:rsidRPr="004E6177">
        <w:rPr>
          <w:rFonts w:asciiTheme="minorHAnsi" w:hAnsiTheme="minorHAnsi" w:cstheme="minorHAnsi"/>
          <w:szCs w:val="19"/>
        </w:rPr>
        <w:t>e</w:t>
      </w:r>
      <w:r w:rsidRPr="004E6177">
        <w:rPr>
          <w:rFonts w:asciiTheme="minorHAnsi" w:hAnsiTheme="minorHAnsi" w:cstheme="minorHAnsi"/>
          <w:szCs w:val="19"/>
        </w:rPr>
        <w:t xml:space="preserve"> 6. </w:t>
      </w:r>
    </w:p>
    <w:p w14:paraId="5B24552F" w14:textId="77777777" w:rsidR="00550C82" w:rsidRPr="004E6177" w:rsidRDefault="00550C82" w:rsidP="00550C82">
      <w:pPr>
        <w:spacing w:before="120" w:after="120" w:line="288" w:lineRule="auto"/>
        <w:jc w:val="both"/>
        <w:rPr>
          <w:rFonts w:asciiTheme="minorHAnsi" w:hAnsiTheme="minorHAnsi" w:cstheme="minorHAnsi"/>
          <w:b/>
          <w:szCs w:val="19"/>
        </w:rPr>
      </w:pPr>
      <w:r w:rsidRPr="004E6177">
        <w:rPr>
          <w:rFonts w:asciiTheme="minorHAnsi" w:hAnsiTheme="minorHAnsi" w:cstheme="minorHAnsi"/>
          <w:b/>
          <w:szCs w:val="19"/>
        </w:rPr>
        <w:t>Podmienky poskytnutia príspevku stanovené v tejto výzve sú predmetom overovania v konaní o žiadosti o NFP a musia byť splnené bez ohľadu na skutočnosť, či ich úplné znenie je priamo uvedené v texte výzvy alebo je uvádzané, resp. bližšie popísané v dokumente/dokumentoch, na ktoré sa táto výzva odvoláva.</w:t>
      </w:r>
    </w:p>
    <w:p w14:paraId="1BE4D4FA" w14:textId="77777777" w:rsidR="00C42810" w:rsidRPr="004E6177" w:rsidRDefault="00C42810" w:rsidP="00CF1AC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rPr>
          <w:rFonts w:asciiTheme="minorHAnsi" w:hAnsiTheme="minorHAnsi" w:cstheme="minorHAnsi"/>
          <w:b/>
          <w:sz w:val="19"/>
          <w:szCs w:val="19"/>
        </w:rPr>
      </w:pPr>
      <w:r w:rsidRPr="004E6177">
        <w:rPr>
          <w:rFonts w:asciiTheme="minorHAnsi" w:hAnsiTheme="minorHAnsi" w:cstheme="minorHAnsi"/>
          <w:b/>
          <w:sz w:val="19"/>
          <w:szCs w:val="19"/>
        </w:rPr>
        <w:t>Zmena a zrušenie výzvy</w:t>
      </w:r>
    </w:p>
    <w:p w14:paraId="34CB39B0" w14:textId="77777777" w:rsidR="00550C82" w:rsidRPr="004E6177" w:rsidRDefault="00550C82" w:rsidP="00840868">
      <w:pPr>
        <w:pStyle w:val="Default"/>
        <w:spacing w:before="360" w:after="120" w:line="288" w:lineRule="auto"/>
        <w:jc w:val="both"/>
        <w:rPr>
          <w:rFonts w:ascii="Arial" w:hAnsi="Arial"/>
          <w:color w:val="auto"/>
          <w:sz w:val="19"/>
          <w:lang w:val="sk-SK"/>
        </w:rPr>
      </w:pPr>
      <w:r w:rsidRPr="004E6177">
        <w:rPr>
          <w:rFonts w:ascii="Arial" w:hAnsi="Arial"/>
          <w:color w:val="auto"/>
          <w:sz w:val="19"/>
          <w:lang w:val="sk-SK"/>
        </w:rPr>
        <w:t>V nevyhnutných prípad</w:t>
      </w:r>
      <w:r w:rsidR="00733D39" w:rsidRPr="004E6177">
        <w:rPr>
          <w:rFonts w:ascii="Arial" w:hAnsi="Arial"/>
          <w:color w:val="auto"/>
          <w:sz w:val="19"/>
          <w:lang w:val="sk-SK"/>
        </w:rPr>
        <w:t xml:space="preserve">och, kedy nie je možné konať o žiadosti o </w:t>
      </w:r>
      <w:r w:rsidRPr="004E6177">
        <w:rPr>
          <w:rFonts w:ascii="Arial" w:hAnsi="Arial"/>
          <w:color w:val="auto"/>
          <w:sz w:val="19"/>
          <w:lang w:val="sk-SK"/>
        </w:rPr>
        <w:t>NFP predložených na základe pôvodne vyhlásenej výzvy, alebo je zmena potrebná za účelom jej optimalizácie, resp. vhodnejšieho nastavenia, je RO pre IROP oprávnený v súlade s  § 17 ods. 6, 7 a 8 zákona o príspevku z EŠIF výzvu zmeniť alebo zrušiť.</w:t>
      </w:r>
    </w:p>
    <w:p w14:paraId="7370D79F" w14:textId="77777777" w:rsidR="00550C82" w:rsidRPr="004E6177" w:rsidRDefault="00550C82" w:rsidP="00550C82">
      <w:pPr>
        <w:pStyle w:val="Default"/>
        <w:spacing w:before="120" w:after="120" w:line="288" w:lineRule="auto"/>
        <w:jc w:val="both"/>
        <w:rPr>
          <w:rFonts w:ascii="Arial" w:hAnsi="Arial"/>
          <w:color w:val="auto"/>
          <w:sz w:val="19"/>
          <w:lang w:val="sk-SK"/>
        </w:rPr>
      </w:pPr>
      <w:r w:rsidRPr="004E6177">
        <w:rPr>
          <w:rFonts w:ascii="Arial" w:hAnsi="Arial"/>
          <w:color w:val="auto"/>
          <w:sz w:val="19"/>
          <w:lang w:val="sk-SK"/>
        </w:rPr>
        <w:lastRenderedPageBreak/>
        <w:t xml:space="preserve">RO pre IROP je oprávnený vykonať </w:t>
      </w:r>
      <w:r w:rsidRPr="004E6177">
        <w:rPr>
          <w:rFonts w:ascii="Arial" w:hAnsi="Arial"/>
          <w:b/>
          <w:color w:val="auto"/>
          <w:sz w:val="19"/>
          <w:lang w:val="sk-SK"/>
        </w:rPr>
        <w:t>zmeny formálnych náležitostí výzvy</w:t>
      </w:r>
      <w:r w:rsidRPr="004E6177">
        <w:rPr>
          <w:rFonts w:ascii="Arial" w:hAnsi="Arial"/>
          <w:color w:val="auto"/>
          <w:sz w:val="19"/>
          <w:lang w:val="sk-SK"/>
        </w:rPr>
        <w:t xml:space="preserve"> (§ 17 ods. 2 zákona o príspevku z EŠIF), medzi ktoré patrí aj indikatívna výška finančných prostriedkov určených na vyčerpanie vo výzve aj po uzavretí výzvy, pričom v prípade takýchto zmien je RO pre IROP povinný posudzovať ich dopad z hľadiska zachovania princípov transparentnosti, rovnakého zaobchádzania a primeranosti.</w:t>
      </w:r>
    </w:p>
    <w:p w14:paraId="4B0CE1ED" w14:textId="27888CE6" w:rsidR="00550C82" w:rsidRPr="004E6177" w:rsidRDefault="00550C82" w:rsidP="00550C82">
      <w:pPr>
        <w:pStyle w:val="Default"/>
        <w:spacing w:before="120" w:after="120" w:line="288" w:lineRule="auto"/>
        <w:jc w:val="both"/>
        <w:rPr>
          <w:rFonts w:ascii="Arial" w:hAnsi="Arial"/>
          <w:color w:val="auto"/>
          <w:sz w:val="19"/>
          <w:lang w:val="sk-SK"/>
        </w:rPr>
      </w:pPr>
      <w:r w:rsidRPr="004E6177">
        <w:rPr>
          <w:rFonts w:ascii="Arial" w:hAnsi="Arial"/>
          <w:color w:val="auto"/>
          <w:sz w:val="19"/>
          <w:lang w:val="sk-SK"/>
        </w:rPr>
        <w:t xml:space="preserve">RO pre IROP je oprávnený výzvu </w:t>
      </w:r>
      <w:r w:rsidRPr="004E6177">
        <w:rPr>
          <w:rFonts w:ascii="Arial" w:hAnsi="Arial"/>
          <w:b/>
          <w:color w:val="auto"/>
          <w:sz w:val="19"/>
          <w:lang w:val="sk-SK"/>
        </w:rPr>
        <w:t>zmeniť</w:t>
      </w:r>
      <w:r w:rsidRPr="004E6177">
        <w:rPr>
          <w:rFonts w:ascii="Arial" w:hAnsi="Arial"/>
          <w:color w:val="auto"/>
          <w:sz w:val="19"/>
          <w:lang w:val="sk-SK"/>
        </w:rPr>
        <w:t xml:space="preserve"> do jej uzavretia, ak sa podstatným spôsobom nezmenia podmienky poskytnutia príspevku určené vo výzve (povolenou zmenou je napr. zmena formy preukazovania podmienky poskytnutia príspevku, bez samotnej zmeny podmienky poskytnutia príspevku). RO pre IROP umožní žiadateľom v primeranej lehote zmeniť </w:t>
      </w:r>
      <w:r w:rsidR="00733D39" w:rsidRPr="004E6177">
        <w:rPr>
          <w:rFonts w:ascii="Arial" w:hAnsi="Arial"/>
          <w:color w:val="auto"/>
          <w:sz w:val="19"/>
          <w:lang w:val="sk-SK"/>
        </w:rPr>
        <w:t xml:space="preserve">žiadosti o </w:t>
      </w:r>
      <w:r w:rsidRPr="004E6177">
        <w:rPr>
          <w:rFonts w:ascii="Arial" w:hAnsi="Arial"/>
          <w:color w:val="auto"/>
          <w:sz w:val="19"/>
          <w:lang w:val="sk-SK"/>
        </w:rPr>
        <w:t xml:space="preserve">NFP predložené do termínu zmeny výzvy, o ktorých RO pre IROP nerozhodol, ak ide o takú zmenu, ktorou môžu byť skôr predložené </w:t>
      </w:r>
      <w:r w:rsidR="00733D39" w:rsidRPr="004E6177">
        <w:rPr>
          <w:rFonts w:ascii="Arial" w:hAnsi="Arial"/>
          <w:color w:val="auto"/>
          <w:sz w:val="19"/>
          <w:lang w:val="sk-SK"/>
        </w:rPr>
        <w:t xml:space="preserve">žiadosti </w:t>
      </w:r>
      <w:r w:rsidRPr="004E6177">
        <w:rPr>
          <w:rFonts w:ascii="Arial" w:hAnsi="Arial"/>
          <w:color w:val="auto"/>
          <w:sz w:val="19"/>
          <w:lang w:val="sk-SK"/>
        </w:rPr>
        <w:t>o</w:t>
      </w:r>
      <w:r w:rsidR="00A047C1">
        <w:rPr>
          <w:rFonts w:ascii="Arial" w:hAnsi="Arial"/>
          <w:color w:val="auto"/>
          <w:sz w:val="19"/>
          <w:lang w:val="sk-SK"/>
        </w:rPr>
        <w:t xml:space="preserve"> </w:t>
      </w:r>
      <w:r w:rsidRPr="004E6177">
        <w:rPr>
          <w:rFonts w:ascii="Arial" w:hAnsi="Arial"/>
          <w:color w:val="auto"/>
          <w:sz w:val="19"/>
          <w:lang w:val="sk-SK"/>
        </w:rPr>
        <w:t xml:space="preserve">NFP dotknuté a zároveň sa zmena výzvy týka aj </w:t>
      </w:r>
      <w:r w:rsidR="00733D39" w:rsidRPr="004E6177">
        <w:rPr>
          <w:rFonts w:ascii="Arial" w:hAnsi="Arial"/>
          <w:color w:val="auto"/>
          <w:sz w:val="19"/>
          <w:lang w:val="sk-SK"/>
        </w:rPr>
        <w:t xml:space="preserve">žiadostí </w:t>
      </w:r>
      <w:r w:rsidRPr="004E6177">
        <w:rPr>
          <w:rFonts w:ascii="Arial" w:hAnsi="Arial"/>
          <w:color w:val="auto"/>
          <w:sz w:val="19"/>
          <w:lang w:val="sk-SK"/>
        </w:rPr>
        <w:t>o</w:t>
      </w:r>
      <w:r w:rsidR="00F147CA">
        <w:rPr>
          <w:rFonts w:ascii="Arial" w:hAnsi="Arial"/>
          <w:color w:val="auto"/>
          <w:sz w:val="19"/>
          <w:lang w:val="sk-SK"/>
        </w:rPr>
        <w:t xml:space="preserve"> </w:t>
      </w:r>
      <w:r w:rsidRPr="004E6177">
        <w:rPr>
          <w:rFonts w:ascii="Arial" w:hAnsi="Arial"/>
          <w:color w:val="auto"/>
          <w:sz w:val="19"/>
          <w:lang w:val="sk-SK"/>
        </w:rPr>
        <w:t>NFP, ktoré boli predložené pred vykonaním zmeny ale pred rozhodnutím o</w:t>
      </w:r>
      <w:r w:rsidR="00733D39" w:rsidRPr="004E6177">
        <w:rPr>
          <w:rFonts w:ascii="Arial" w:hAnsi="Arial"/>
          <w:color w:val="auto"/>
          <w:sz w:val="19"/>
          <w:lang w:val="sk-SK"/>
        </w:rPr>
        <w:t xml:space="preserve"> žiadosti </w:t>
      </w:r>
      <w:r w:rsidRPr="004E6177">
        <w:rPr>
          <w:rFonts w:ascii="Arial" w:hAnsi="Arial"/>
          <w:color w:val="auto"/>
          <w:sz w:val="19"/>
          <w:lang w:val="sk-SK"/>
        </w:rPr>
        <w:t>o</w:t>
      </w:r>
      <w:r w:rsidR="00F147CA">
        <w:rPr>
          <w:rFonts w:ascii="Arial" w:hAnsi="Arial"/>
          <w:color w:val="auto"/>
          <w:sz w:val="19"/>
          <w:lang w:val="sk-SK"/>
        </w:rPr>
        <w:t xml:space="preserve"> </w:t>
      </w:r>
      <w:r w:rsidRPr="004E6177">
        <w:rPr>
          <w:rFonts w:ascii="Arial" w:hAnsi="Arial"/>
          <w:color w:val="auto"/>
          <w:sz w:val="19"/>
          <w:lang w:val="sk-SK"/>
        </w:rPr>
        <w:t>NFP. Aj v prípade týchto zmien je RO pre IROP povinný posudzovať ich dopad z hľadiska zachovania princípov transparentnosti, rovnakého zaobchádzania a primeranosti.</w:t>
      </w:r>
    </w:p>
    <w:p w14:paraId="484421FB" w14:textId="77777777" w:rsidR="00550C82" w:rsidRPr="004E6177" w:rsidRDefault="003D2F6B" w:rsidP="00550C82">
      <w:pPr>
        <w:spacing w:before="120" w:after="120" w:line="288" w:lineRule="auto"/>
        <w:jc w:val="both"/>
        <w:rPr>
          <w:rFonts w:asciiTheme="minorHAnsi" w:hAnsiTheme="minorHAnsi"/>
        </w:rPr>
      </w:pPr>
      <w:r w:rsidRPr="004E6177">
        <w:rPr>
          <w:rFonts w:asciiTheme="minorHAnsi" w:hAnsiTheme="minorHAnsi"/>
          <w:color w:val="000000"/>
        </w:rPr>
        <w:t>RO pre IROP nie je  oprávnený vykonať zmenu vo</w:t>
      </w:r>
      <w:r w:rsidR="00C6056D" w:rsidRPr="004E6177">
        <w:rPr>
          <w:rFonts w:asciiTheme="minorHAnsi" w:hAnsiTheme="minorHAnsi"/>
          <w:color w:val="000000"/>
        </w:rPr>
        <w:t xml:space="preserve"> výzve</w:t>
      </w:r>
      <w:r w:rsidR="00550C82" w:rsidRPr="004E6177">
        <w:rPr>
          <w:rFonts w:asciiTheme="minorHAnsi" w:hAnsiTheme="minorHAnsi"/>
          <w:color w:val="000000"/>
        </w:rPr>
        <w:t xml:space="preserve">, ktorá by bola v rozpore s podmienkami stanovenými vo výzve na predkladanie </w:t>
      </w:r>
      <w:r w:rsidR="00550C82" w:rsidRPr="004E6177">
        <w:rPr>
          <w:rFonts w:asciiTheme="minorHAnsi" w:hAnsiTheme="minorHAnsi"/>
        </w:rPr>
        <w:t>PZ; uvedené sa nevzťahuje na zmeny, ktorých vykonanie je dôsledkom legislatívnych zmien.</w:t>
      </w:r>
    </w:p>
    <w:p w14:paraId="78D86EB3" w14:textId="77777777" w:rsidR="00550C82" w:rsidRPr="004E6177" w:rsidRDefault="00550C82" w:rsidP="00550C82">
      <w:pPr>
        <w:pStyle w:val="Default"/>
        <w:spacing w:before="120" w:after="120" w:line="288" w:lineRule="auto"/>
        <w:jc w:val="both"/>
        <w:rPr>
          <w:rFonts w:ascii="Arial" w:hAnsi="Arial"/>
          <w:color w:val="auto"/>
          <w:sz w:val="19"/>
          <w:lang w:val="sk-SK"/>
        </w:rPr>
      </w:pPr>
      <w:r w:rsidRPr="004E6177">
        <w:rPr>
          <w:rFonts w:ascii="Arial" w:hAnsi="Arial"/>
          <w:color w:val="auto"/>
          <w:sz w:val="19"/>
          <w:lang w:val="sk-SK"/>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RO pre IROP v takom prípade posudzuje žiadosti o NFP podľa aktuálne platného právneho predpisu, rešpektujúc prechodné ustanovenia vo vzťahu k jeho účinnosti. V prípade, ak legislatívne zmeny vyvolajú potrebu zmeny v podmienkach poskytnutia príspevku, RO pre IROP v nadväznosti na ich posúdenie rozhodne o potrebe zmeny alebo zrušenia výzvy. </w:t>
      </w:r>
    </w:p>
    <w:p w14:paraId="221BC509" w14:textId="77777777" w:rsidR="00550C82" w:rsidRPr="004E6177" w:rsidRDefault="00550C82" w:rsidP="00550C82">
      <w:pPr>
        <w:pStyle w:val="Default"/>
        <w:spacing w:before="120" w:after="120" w:line="288" w:lineRule="auto"/>
        <w:jc w:val="both"/>
        <w:rPr>
          <w:rFonts w:ascii="Arial" w:hAnsi="Arial"/>
          <w:color w:val="auto"/>
          <w:sz w:val="19"/>
          <w:lang w:val="sk-SK"/>
        </w:rPr>
      </w:pPr>
      <w:r w:rsidRPr="004E6177">
        <w:rPr>
          <w:rFonts w:ascii="Arial" w:hAnsi="Arial"/>
          <w:color w:val="auto"/>
          <w:sz w:val="19"/>
          <w:lang w:val="sk-SK"/>
        </w:rPr>
        <w:t xml:space="preserve">V prípade zmien spojených s predkladaním žiadosti o NFP prostredníctvom ITMS2014+ (napr. zmeny v technickom spôsobe vypĺňania jednotlivých častí žiadosti o NFP), takéto zmeny nepredstavujú zmenu výzvy a o relevantných technických postupoch bude RO pre IROP žiadateľov informovať. V prípade identifikácie chýb v písaní, v počtoch alebo iných zrejmých nesprávností (napr. vyplývajúce z potreby úpravy technických náležitostí vybraných vzorových formulárov príloh </w:t>
      </w:r>
      <w:r w:rsidR="00733D39" w:rsidRPr="004E6177">
        <w:rPr>
          <w:rFonts w:ascii="Arial" w:hAnsi="Arial"/>
          <w:color w:val="auto"/>
          <w:sz w:val="19"/>
          <w:lang w:val="sk-SK"/>
        </w:rPr>
        <w:t xml:space="preserve">žiadosti o </w:t>
      </w:r>
      <w:r w:rsidRPr="004E6177">
        <w:rPr>
          <w:rFonts w:ascii="Arial" w:hAnsi="Arial"/>
          <w:color w:val="auto"/>
          <w:sz w:val="19"/>
          <w:lang w:val="sk-SK"/>
        </w:rPr>
        <w:t xml:space="preserve">NFP alebo iných častí výzvy alebo dokumentov týkajúcich sa výzvy) takéto zmeny nepredstavujú zmenu výzvy a o vykonaných opravách/úpravách RO pre IROP informuje žiadateľov zverejnením na svojom webovom </w:t>
      </w:r>
      <w:r w:rsidR="00AD1B86" w:rsidRPr="004E6177">
        <w:rPr>
          <w:rFonts w:ascii="Arial" w:hAnsi="Arial"/>
          <w:color w:val="auto"/>
          <w:sz w:val="19"/>
          <w:lang w:val="sk-SK"/>
        </w:rPr>
        <w:t>sídle</w:t>
      </w:r>
      <w:r w:rsidRPr="004E6177">
        <w:rPr>
          <w:rFonts w:ascii="Arial" w:hAnsi="Arial"/>
          <w:color w:val="auto"/>
          <w:sz w:val="19"/>
          <w:lang w:val="sk-SK"/>
        </w:rPr>
        <w:t>.</w:t>
      </w:r>
    </w:p>
    <w:p w14:paraId="1E62B56D" w14:textId="77777777" w:rsidR="00550C82" w:rsidRPr="004E6177" w:rsidRDefault="00550C82" w:rsidP="00550C82">
      <w:pPr>
        <w:autoSpaceDE w:val="0"/>
        <w:autoSpaceDN w:val="0"/>
        <w:adjustRightInd w:val="0"/>
        <w:spacing w:before="120" w:after="120" w:line="288" w:lineRule="auto"/>
        <w:jc w:val="both"/>
        <w:rPr>
          <w:rFonts w:asciiTheme="minorHAnsi" w:hAnsiTheme="minorHAnsi"/>
          <w:color w:val="000000"/>
        </w:rPr>
      </w:pPr>
      <w:r w:rsidRPr="004E6177">
        <w:rPr>
          <w:rFonts w:asciiTheme="minorHAnsi" w:hAnsiTheme="minorHAnsi"/>
          <w:color w:val="000000"/>
        </w:rPr>
        <w:t xml:space="preserve">V prípade, ak dôjde k podstatnej zmene podmienok poskytnutia príspevku, alebo ak z objektívnych dôvodov nie je možné financovať projekty na základe výzvy, RO pre IROP výzvu </w:t>
      </w:r>
      <w:r w:rsidRPr="004E6177">
        <w:rPr>
          <w:rFonts w:asciiTheme="minorHAnsi" w:hAnsiTheme="minorHAnsi"/>
          <w:b/>
          <w:color w:val="000000"/>
        </w:rPr>
        <w:t>zruší.</w:t>
      </w:r>
      <w:r w:rsidR="00C6064B">
        <w:rPr>
          <w:rFonts w:asciiTheme="minorHAnsi" w:hAnsiTheme="minorHAnsi"/>
          <w:b/>
          <w:color w:val="000000"/>
        </w:rPr>
        <w:t xml:space="preserve"> </w:t>
      </w:r>
      <w:r w:rsidR="00733D39" w:rsidRPr="004E6177">
        <w:rPr>
          <w:rFonts w:asciiTheme="minorHAnsi" w:hAnsiTheme="minorHAnsi"/>
          <w:color w:val="000000"/>
        </w:rPr>
        <w:t xml:space="preserve">Žiadosti o </w:t>
      </w:r>
      <w:r w:rsidRPr="004E6177">
        <w:rPr>
          <w:rFonts w:asciiTheme="minorHAnsi" w:hAnsiTheme="minorHAnsi"/>
          <w:color w:val="000000"/>
        </w:rPr>
        <w:t>NFP predložené do dátumu zrušenia výzvy, o ktorých RO pre IROP nerozhodol, vráti žiadateľom alebo o</w:t>
      </w:r>
      <w:r w:rsidR="00733D39" w:rsidRPr="004E6177">
        <w:rPr>
          <w:rFonts w:asciiTheme="minorHAnsi" w:hAnsiTheme="minorHAnsi"/>
          <w:color w:val="000000"/>
        </w:rPr>
        <w:t xml:space="preserve"> žiadostiach </w:t>
      </w:r>
      <w:r w:rsidRPr="004E6177">
        <w:rPr>
          <w:rFonts w:asciiTheme="minorHAnsi" w:hAnsiTheme="minorHAnsi"/>
          <w:color w:val="000000"/>
        </w:rPr>
        <w:t>o</w:t>
      </w:r>
      <w:r w:rsidR="00C6064B">
        <w:rPr>
          <w:rFonts w:asciiTheme="minorHAnsi" w:hAnsiTheme="minorHAnsi"/>
          <w:color w:val="000000"/>
        </w:rPr>
        <w:t xml:space="preserve"> </w:t>
      </w:r>
      <w:r w:rsidRPr="004E6177">
        <w:rPr>
          <w:rFonts w:asciiTheme="minorHAnsi" w:hAnsiTheme="minorHAnsi"/>
          <w:color w:val="000000"/>
        </w:rPr>
        <w:t>NFP rozhodne, ak je možné rozhodnúť o</w:t>
      </w:r>
      <w:r w:rsidR="00733D39" w:rsidRPr="004E6177">
        <w:rPr>
          <w:rFonts w:asciiTheme="minorHAnsi" w:hAnsiTheme="minorHAnsi"/>
          <w:color w:val="000000"/>
        </w:rPr>
        <w:t xml:space="preserve"> žiadostiach </w:t>
      </w:r>
      <w:r w:rsidRPr="004E6177">
        <w:rPr>
          <w:rFonts w:asciiTheme="minorHAnsi" w:hAnsiTheme="minorHAnsi"/>
          <w:color w:val="000000"/>
        </w:rPr>
        <w:t>o</w:t>
      </w:r>
      <w:r w:rsidR="00C6064B">
        <w:rPr>
          <w:rFonts w:asciiTheme="minorHAnsi" w:hAnsiTheme="minorHAnsi"/>
          <w:color w:val="000000"/>
        </w:rPr>
        <w:t xml:space="preserve"> </w:t>
      </w:r>
      <w:r w:rsidRPr="004E6177">
        <w:rPr>
          <w:rFonts w:asciiTheme="minorHAnsi" w:hAnsiTheme="minorHAnsi"/>
          <w:color w:val="000000"/>
        </w:rPr>
        <w:t xml:space="preserve">NFP podľa podmienok poskytnutia príspevku platných ku dňu predloženia </w:t>
      </w:r>
      <w:r w:rsidR="00733D39" w:rsidRPr="004E6177">
        <w:rPr>
          <w:rFonts w:asciiTheme="minorHAnsi" w:hAnsiTheme="minorHAnsi"/>
          <w:color w:val="000000"/>
        </w:rPr>
        <w:t xml:space="preserve">žiadostí </w:t>
      </w:r>
      <w:r w:rsidRPr="004E6177">
        <w:rPr>
          <w:rFonts w:asciiTheme="minorHAnsi" w:hAnsiTheme="minorHAnsi"/>
          <w:color w:val="000000"/>
        </w:rPr>
        <w:t>o</w:t>
      </w:r>
      <w:r w:rsidR="00C6064B">
        <w:rPr>
          <w:rFonts w:asciiTheme="minorHAnsi" w:hAnsiTheme="minorHAnsi"/>
          <w:color w:val="000000"/>
        </w:rPr>
        <w:t xml:space="preserve"> </w:t>
      </w:r>
      <w:r w:rsidRPr="004E6177">
        <w:rPr>
          <w:rFonts w:asciiTheme="minorHAnsi" w:hAnsiTheme="minorHAnsi"/>
          <w:color w:val="000000"/>
        </w:rPr>
        <w:t xml:space="preserve">NFP. </w:t>
      </w:r>
    </w:p>
    <w:p w14:paraId="4BD6D131" w14:textId="77777777" w:rsidR="00550C82" w:rsidRPr="004E6177" w:rsidRDefault="00550C82" w:rsidP="00550C82">
      <w:pPr>
        <w:spacing w:before="120" w:after="120" w:line="288" w:lineRule="auto"/>
        <w:jc w:val="both"/>
        <w:rPr>
          <w:rFonts w:asciiTheme="minorHAnsi" w:hAnsiTheme="minorHAnsi"/>
          <w:color w:val="000000"/>
        </w:rPr>
      </w:pPr>
      <w:r w:rsidRPr="004E6177">
        <w:rPr>
          <w:rFonts w:asciiTheme="minorHAnsi" w:hAnsiTheme="minorHAnsi"/>
          <w:color w:val="000000"/>
        </w:rPr>
        <w:t xml:space="preserve">Pravidlá pre zmenu/zrušenie výzvy sa rovnako aplikujú na prípad zmien v dokumentoch, na ktoré sa výzva odvoláva a takéto zmeny majú vplyv na zmenu podmienok poskytnutia príspevku. </w:t>
      </w:r>
    </w:p>
    <w:p w14:paraId="0B24204B" w14:textId="77777777" w:rsidR="00550C82" w:rsidRPr="004E6177" w:rsidRDefault="00550C82" w:rsidP="00550C82">
      <w:pPr>
        <w:spacing w:before="120" w:after="120" w:line="288" w:lineRule="auto"/>
        <w:jc w:val="both"/>
      </w:pPr>
      <w:r w:rsidRPr="004E6177">
        <w:t xml:space="preserve">Zmeny výzvy a jej príloh, vrátane zdôvodnenia zmien ako aj zrušenie výzvy, vrátane zdôvodnenia zrušenia budú zverejňované formou oznámenia na webovom </w:t>
      </w:r>
      <w:r w:rsidR="00AD1B86" w:rsidRPr="004E6177">
        <w:t>sídle</w:t>
      </w:r>
      <w:r w:rsidRPr="004E6177">
        <w:t xml:space="preserve"> RO pre IROP. </w:t>
      </w:r>
      <w:r w:rsidRPr="004E6177">
        <w:rPr>
          <w:rFonts w:asciiTheme="minorHAnsi" w:hAnsiTheme="minorHAnsi"/>
          <w:color w:val="000000"/>
        </w:rPr>
        <w:t xml:space="preserve">V oznámeniach RO pre IROP zároveň definuje, na aké </w:t>
      </w:r>
      <w:r w:rsidR="00733D39" w:rsidRPr="004E6177">
        <w:rPr>
          <w:rFonts w:asciiTheme="minorHAnsi" w:hAnsiTheme="minorHAnsi"/>
          <w:color w:val="000000"/>
        </w:rPr>
        <w:t xml:space="preserve">žiadosti o </w:t>
      </w:r>
      <w:r w:rsidRPr="004E6177">
        <w:rPr>
          <w:rFonts w:asciiTheme="minorHAnsi" w:hAnsiTheme="minorHAnsi"/>
          <w:color w:val="000000"/>
        </w:rPr>
        <w:t>NFP sa zmena vzťahuje, resp. či o</w:t>
      </w:r>
      <w:r w:rsidR="00733D39" w:rsidRPr="004E6177">
        <w:rPr>
          <w:rFonts w:asciiTheme="minorHAnsi" w:hAnsiTheme="minorHAnsi"/>
          <w:color w:val="000000"/>
        </w:rPr>
        <w:t xml:space="preserve"> žiadostiach </w:t>
      </w:r>
      <w:r w:rsidRPr="004E6177">
        <w:rPr>
          <w:rFonts w:asciiTheme="minorHAnsi" w:hAnsiTheme="minorHAnsi"/>
          <w:color w:val="000000"/>
        </w:rPr>
        <w:t>o</w:t>
      </w:r>
      <w:r w:rsidR="00F147CA">
        <w:rPr>
          <w:rFonts w:asciiTheme="minorHAnsi" w:hAnsiTheme="minorHAnsi"/>
          <w:color w:val="000000"/>
        </w:rPr>
        <w:t xml:space="preserve"> </w:t>
      </w:r>
      <w:r w:rsidRPr="004E6177">
        <w:rPr>
          <w:rFonts w:asciiTheme="minorHAnsi" w:hAnsiTheme="minorHAnsi"/>
          <w:color w:val="000000"/>
        </w:rPr>
        <w:t xml:space="preserve">NFP predložených do zrušenia výzvy </w:t>
      </w:r>
      <w:r w:rsidRPr="004E6177">
        <w:t xml:space="preserve">rozhodne podľa podmienok platných ku dňu predloženia </w:t>
      </w:r>
      <w:r w:rsidR="00733D39" w:rsidRPr="004E6177">
        <w:t xml:space="preserve">žiadostí </w:t>
      </w:r>
      <w:r w:rsidRPr="004E6177">
        <w:t>o</w:t>
      </w:r>
      <w:r w:rsidR="00F147CA">
        <w:t xml:space="preserve"> </w:t>
      </w:r>
      <w:r w:rsidRPr="004E6177">
        <w:t xml:space="preserve">NFP alebo ich vráti žiadateľovi. </w:t>
      </w:r>
    </w:p>
    <w:p w14:paraId="03F78869" w14:textId="77777777" w:rsidR="00550C82" w:rsidRPr="004E6177" w:rsidRDefault="00550C82" w:rsidP="00550C82">
      <w:pPr>
        <w:spacing w:before="120" w:after="120" w:line="288" w:lineRule="auto"/>
        <w:jc w:val="both"/>
      </w:pPr>
      <w:r w:rsidRPr="004E6177">
        <w:t xml:space="preserve">Zmena výzvy, resp. zrušenie výzvy je účinné v súlade s informáciou uvedenou v oznámení o zmene/zrušení výzvy, najskôr však dňom zverejnenia na webovom sídle RO pre IROP </w:t>
      </w:r>
      <w:r w:rsidR="00485502" w:rsidRPr="004E6177">
        <w:t>www.</w:t>
      </w:r>
      <w:r w:rsidR="003E7678" w:rsidRPr="004E6177">
        <w:t>mpsr</w:t>
      </w:r>
      <w:r w:rsidR="00485502" w:rsidRPr="004E6177">
        <w:t>.sk</w:t>
      </w:r>
      <w:r w:rsidRPr="004E6177">
        <w:t>.</w:t>
      </w:r>
    </w:p>
    <w:p w14:paraId="4A38C93C" w14:textId="77777777" w:rsidR="00550C82" w:rsidRDefault="00550C82" w:rsidP="00934CE4">
      <w:pPr>
        <w:spacing w:before="120" w:after="120" w:line="288" w:lineRule="auto"/>
        <w:jc w:val="both"/>
        <w:rPr>
          <w:rFonts w:asciiTheme="minorHAnsi" w:eastAsia="Calibri" w:hAnsiTheme="minorHAnsi" w:cstheme="minorHAnsi"/>
          <w:szCs w:val="19"/>
        </w:rPr>
      </w:pPr>
    </w:p>
    <w:p w14:paraId="3C9227B3" w14:textId="77777777" w:rsidR="00A047C1" w:rsidRDefault="00A047C1" w:rsidP="00934CE4">
      <w:pPr>
        <w:spacing w:before="120" w:after="120" w:line="288" w:lineRule="auto"/>
        <w:jc w:val="both"/>
        <w:rPr>
          <w:rFonts w:asciiTheme="minorHAnsi" w:eastAsia="Calibri" w:hAnsiTheme="minorHAnsi" w:cstheme="minorHAnsi"/>
          <w:szCs w:val="19"/>
        </w:rPr>
      </w:pPr>
    </w:p>
    <w:p w14:paraId="4E09E2B1" w14:textId="77777777" w:rsidR="00A047C1" w:rsidRPr="004E6177" w:rsidRDefault="00A047C1" w:rsidP="00934CE4">
      <w:pPr>
        <w:spacing w:before="120" w:after="120" w:line="288" w:lineRule="auto"/>
        <w:jc w:val="both"/>
        <w:rPr>
          <w:rFonts w:asciiTheme="minorHAnsi" w:eastAsia="Calibri" w:hAnsiTheme="minorHAnsi" w:cstheme="minorHAnsi"/>
          <w:szCs w:val="19"/>
        </w:rPr>
      </w:pPr>
    </w:p>
    <w:p w14:paraId="7F8CD943" w14:textId="77777777" w:rsidR="00C42810" w:rsidRPr="004E6177" w:rsidRDefault="00C42810" w:rsidP="00CF1AC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rPr>
          <w:rFonts w:asciiTheme="minorHAnsi" w:hAnsiTheme="minorHAnsi" w:cstheme="minorHAnsi"/>
          <w:b/>
          <w:sz w:val="19"/>
          <w:szCs w:val="19"/>
        </w:rPr>
      </w:pPr>
      <w:r w:rsidRPr="004E6177">
        <w:rPr>
          <w:rFonts w:asciiTheme="minorHAnsi" w:hAnsiTheme="minorHAnsi" w:cstheme="minorHAnsi"/>
          <w:b/>
          <w:sz w:val="19"/>
          <w:szCs w:val="19"/>
        </w:rPr>
        <w:lastRenderedPageBreak/>
        <w:t>Prílohy výzvy</w:t>
      </w:r>
    </w:p>
    <w:p w14:paraId="5977D0B5" w14:textId="77777777" w:rsidR="00532B58" w:rsidRPr="004E6177" w:rsidRDefault="00532B58" w:rsidP="00840868">
      <w:pPr>
        <w:pStyle w:val="Odsekzoznamu"/>
        <w:numPr>
          <w:ilvl w:val="0"/>
          <w:numId w:val="8"/>
        </w:numPr>
        <w:spacing w:before="360" w:after="120" w:line="288" w:lineRule="auto"/>
        <w:ind w:left="714" w:hanging="357"/>
        <w:contextualSpacing w:val="0"/>
        <w:jc w:val="both"/>
        <w:rPr>
          <w:rFonts w:asciiTheme="minorHAnsi" w:hAnsiTheme="minorHAnsi" w:cstheme="minorHAnsi"/>
          <w:bCs/>
          <w:iCs/>
          <w:sz w:val="19"/>
          <w:szCs w:val="19"/>
        </w:rPr>
      </w:pPr>
      <w:r w:rsidRPr="004E6177">
        <w:rPr>
          <w:rFonts w:asciiTheme="minorHAnsi" w:hAnsiTheme="minorHAnsi" w:cstheme="minorHAnsi"/>
          <w:bCs/>
          <w:iCs/>
          <w:sz w:val="19"/>
          <w:szCs w:val="19"/>
        </w:rPr>
        <w:t>Formulár žiadosti o NFP</w:t>
      </w:r>
    </w:p>
    <w:p w14:paraId="648E82D9" w14:textId="77777777" w:rsidR="00532B58" w:rsidRPr="004E6177" w:rsidRDefault="00532B58" w:rsidP="00532B58">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4E6177">
        <w:rPr>
          <w:rFonts w:asciiTheme="minorHAnsi" w:hAnsiTheme="minorHAnsi" w:cstheme="minorHAnsi"/>
          <w:bCs/>
          <w:iCs/>
          <w:sz w:val="19"/>
          <w:szCs w:val="19"/>
        </w:rPr>
        <w:t>Zoznam povinných príloh žiadosti o NFP</w:t>
      </w:r>
    </w:p>
    <w:p w14:paraId="4A3EA988" w14:textId="77777777" w:rsidR="00532B58" w:rsidRPr="004E6177" w:rsidRDefault="00091E8E" w:rsidP="00532B58">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4E6177">
        <w:rPr>
          <w:rFonts w:asciiTheme="minorHAnsi" w:hAnsiTheme="minorHAnsi" w:cstheme="minorHAnsi"/>
          <w:bCs/>
          <w:iCs/>
          <w:sz w:val="19"/>
          <w:szCs w:val="19"/>
        </w:rPr>
        <w:t>Formuláre k žiadosti o NFP</w:t>
      </w:r>
    </w:p>
    <w:p w14:paraId="60FA930E" w14:textId="77777777" w:rsidR="00C42810" w:rsidRPr="004E6177"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bCs/>
          <w:iCs/>
          <w:sz w:val="19"/>
          <w:szCs w:val="19"/>
        </w:rPr>
        <w:t>Príručka pre žiadateľa</w:t>
      </w:r>
    </w:p>
    <w:p w14:paraId="07E87953" w14:textId="77777777" w:rsidR="00C42810" w:rsidRPr="004E6177" w:rsidRDefault="00C42810" w:rsidP="00C75D50">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4E6177">
        <w:rPr>
          <w:rFonts w:asciiTheme="minorHAnsi" w:hAnsiTheme="minorHAnsi" w:cstheme="minorHAnsi"/>
          <w:bCs/>
          <w:iCs/>
          <w:sz w:val="19"/>
          <w:szCs w:val="19"/>
        </w:rPr>
        <w:t>Zoznam merateľných ukazovateľov, vrátane ukazovateľov relevantných k HP (ak relevantné)</w:t>
      </w:r>
    </w:p>
    <w:p w14:paraId="7C831494" w14:textId="77777777" w:rsidR="00657FA0" w:rsidRPr="004E6177" w:rsidRDefault="00657FA0" w:rsidP="00C75D50">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4E6177">
        <w:rPr>
          <w:rFonts w:asciiTheme="minorHAnsi" w:hAnsiTheme="minorHAnsi" w:cstheme="minorHAnsi"/>
          <w:bCs/>
          <w:iCs/>
          <w:sz w:val="19"/>
          <w:szCs w:val="19"/>
        </w:rPr>
        <w:t>Podmienky oprávnenosti výdavkov</w:t>
      </w:r>
    </w:p>
    <w:p w14:paraId="4BB97125" w14:textId="77777777" w:rsidR="00C42810" w:rsidRPr="004E6177"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eastAsia="Calibri" w:hAnsiTheme="minorHAnsi" w:cstheme="minorHAnsi"/>
          <w:bCs/>
          <w:iCs/>
          <w:sz w:val="19"/>
          <w:szCs w:val="19"/>
        </w:rPr>
        <w:t>Predbežná informácia pre žiadateľov podľa čl. 13 Nariadenia Komisie (ES, Euroatom) č. 1302/2008 o centrálnej databáze vylúčených subjektov</w:t>
      </w:r>
    </w:p>
    <w:p w14:paraId="24366A31" w14:textId="77777777" w:rsidR="00C42810" w:rsidRPr="004E6177"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sz w:val="19"/>
          <w:szCs w:val="19"/>
        </w:rPr>
        <w:t>Identifikácia oblastí podpory, kde budú EŠIF a ostatné nástroje podpory použité synergic</w:t>
      </w:r>
      <w:r w:rsidR="00657FA0" w:rsidRPr="004E6177">
        <w:rPr>
          <w:rFonts w:asciiTheme="minorHAnsi" w:hAnsiTheme="minorHAnsi" w:cstheme="minorHAnsi"/>
          <w:sz w:val="19"/>
          <w:szCs w:val="19"/>
        </w:rPr>
        <w:t>kým a komplementárnym spôsobom</w:t>
      </w:r>
    </w:p>
    <w:p w14:paraId="569493CB" w14:textId="77777777" w:rsidR="00730850" w:rsidRPr="004E6177" w:rsidRDefault="0073085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sz w:val="19"/>
          <w:szCs w:val="19"/>
        </w:rPr>
        <w:t>Kritériá pre výber projektov ŠC 4.2.1</w:t>
      </w:r>
    </w:p>
    <w:p w14:paraId="1CF6C337" w14:textId="77777777" w:rsidR="00730850" w:rsidRPr="004E6177" w:rsidRDefault="0073085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sz w:val="19"/>
          <w:szCs w:val="19"/>
        </w:rPr>
        <w:t>Vzor Zmluvy o </w:t>
      </w:r>
      <w:r w:rsidR="00AD1B86" w:rsidRPr="004E6177">
        <w:rPr>
          <w:rFonts w:asciiTheme="minorHAnsi" w:hAnsiTheme="minorHAnsi" w:cstheme="minorHAnsi"/>
          <w:sz w:val="19"/>
          <w:szCs w:val="19"/>
        </w:rPr>
        <w:t>poskytnutí</w:t>
      </w:r>
      <w:r w:rsidRPr="004E6177">
        <w:rPr>
          <w:rFonts w:asciiTheme="minorHAnsi" w:hAnsiTheme="minorHAnsi" w:cstheme="minorHAnsi"/>
          <w:sz w:val="19"/>
          <w:szCs w:val="19"/>
        </w:rPr>
        <w:t xml:space="preserve"> NFP – všeobecný vzor CKO</w:t>
      </w:r>
      <w:r w:rsidR="00103567" w:rsidRPr="004E6177">
        <w:rPr>
          <w:rStyle w:val="Odkaznapoznmkupodiarou"/>
          <w:rFonts w:cstheme="minorHAnsi"/>
          <w:szCs w:val="19"/>
        </w:rPr>
        <w:footnoteReference w:id="14"/>
      </w:r>
    </w:p>
    <w:p w14:paraId="41ABE11C" w14:textId="77777777" w:rsidR="00970D2A" w:rsidRPr="004E6177" w:rsidRDefault="00970D2A" w:rsidP="00970D2A">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sz w:val="19"/>
          <w:szCs w:val="19"/>
        </w:rPr>
        <w:t>Podmienky pre prevádzkové a koncesné zmluvy v rámci Integrovaného regionálneho operačného programu – špecifického cieľa 4.2.1</w:t>
      </w:r>
    </w:p>
    <w:p w14:paraId="79E7B7A0" w14:textId="77777777" w:rsidR="00970D2A" w:rsidRPr="004E6177" w:rsidRDefault="00253718" w:rsidP="00253718">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4E6177">
        <w:rPr>
          <w:rFonts w:asciiTheme="minorHAnsi" w:hAnsiTheme="minorHAnsi" w:cstheme="minorHAnsi"/>
          <w:sz w:val="19"/>
          <w:szCs w:val="19"/>
        </w:rPr>
        <w:t>Metodika pre vypracovanie finančnej analýzy projektu</w:t>
      </w:r>
    </w:p>
    <w:p w14:paraId="497C67C4" w14:textId="77777777" w:rsidR="00711C35" w:rsidRPr="004E6177" w:rsidRDefault="00711C35" w:rsidP="00711C35">
      <w:pPr>
        <w:spacing w:before="120" w:after="120" w:line="288" w:lineRule="auto"/>
        <w:ind w:left="360"/>
        <w:jc w:val="both"/>
        <w:rPr>
          <w:rFonts w:asciiTheme="minorHAnsi" w:hAnsiTheme="minorHAnsi" w:cstheme="minorHAnsi"/>
          <w:szCs w:val="19"/>
        </w:rPr>
      </w:pPr>
    </w:p>
    <w:p w14:paraId="44A5A0BF" w14:textId="77777777" w:rsidR="00C42810" w:rsidRPr="004E6177" w:rsidRDefault="00C42810" w:rsidP="00934CE4">
      <w:pPr>
        <w:spacing w:before="120" w:after="120" w:line="288" w:lineRule="auto"/>
        <w:rPr>
          <w:rFonts w:asciiTheme="minorHAnsi" w:hAnsiTheme="minorHAnsi" w:cstheme="minorHAnsi"/>
          <w:szCs w:val="19"/>
        </w:rPr>
      </w:pPr>
    </w:p>
    <w:p w14:paraId="2114915C" w14:textId="77777777" w:rsidR="00C42810" w:rsidRPr="004E6177" w:rsidRDefault="00C42810" w:rsidP="00934CE4">
      <w:pPr>
        <w:spacing w:before="120" w:after="120" w:line="288" w:lineRule="auto"/>
        <w:jc w:val="center"/>
        <w:outlineLvl w:val="0"/>
        <w:rPr>
          <w:rFonts w:asciiTheme="minorHAnsi" w:hAnsiTheme="minorHAnsi" w:cstheme="minorHAnsi"/>
          <w:szCs w:val="19"/>
        </w:rPr>
      </w:pPr>
    </w:p>
    <w:p w14:paraId="2D194553" w14:textId="77777777" w:rsidR="00DC1DB7" w:rsidRPr="004E6177" w:rsidRDefault="00DC1DB7" w:rsidP="00934CE4">
      <w:pPr>
        <w:pStyle w:val="BodyText1"/>
        <w:spacing w:before="120" w:after="120" w:line="288" w:lineRule="auto"/>
        <w:jc w:val="both"/>
        <w:rPr>
          <w:rFonts w:asciiTheme="minorHAnsi" w:hAnsiTheme="minorHAnsi" w:cstheme="minorHAnsi"/>
          <w:szCs w:val="19"/>
          <w:lang w:val="sk-SK"/>
        </w:rPr>
      </w:pPr>
    </w:p>
    <w:sectPr w:rsidR="00DC1DB7" w:rsidRPr="004E6177" w:rsidSect="00550C82">
      <w:pgSz w:w="11906" w:h="16838" w:code="9"/>
      <w:pgMar w:top="1418" w:right="1418" w:bottom="1418" w:left="1418" w:header="709" w:footer="709" w:gutter="0"/>
      <w:paperSrc w:first="15" w:other="15"/>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BB8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6262" w14:textId="77777777" w:rsidR="00AD2B4A" w:rsidRDefault="00AD2B4A">
      <w:r>
        <w:separator/>
      </w:r>
    </w:p>
    <w:p w14:paraId="2824FD87" w14:textId="77777777" w:rsidR="00AD2B4A" w:rsidRDefault="00AD2B4A"/>
  </w:endnote>
  <w:endnote w:type="continuationSeparator" w:id="0">
    <w:p w14:paraId="754980EB" w14:textId="77777777" w:rsidR="00AD2B4A" w:rsidRDefault="00AD2B4A">
      <w:r>
        <w:continuationSeparator/>
      </w:r>
    </w:p>
    <w:p w14:paraId="1FE3AE36" w14:textId="77777777" w:rsidR="00AD2B4A" w:rsidRDefault="00AD2B4A"/>
  </w:endnote>
  <w:endnote w:type="continuationNotice" w:id="1">
    <w:p w14:paraId="7B7841B2" w14:textId="77777777" w:rsidR="00AD2B4A" w:rsidRDefault="00AD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40187"/>
      <w:docPartObj>
        <w:docPartGallery w:val="Page Numbers (Bottom of Page)"/>
        <w:docPartUnique/>
      </w:docPartObj>
    </w:sdtPr>
    <w:sdtEndPr>
      <w:rPr>
        <w:noProof/>
      </w:rPr>
    </w:sdtEndPr>
    <w:sdtContent>
      <w:p w14:paraId="33A5A037" w14:textId="77777777" w:rsidR="00DA72BA" w:rsidRDefault="006B6D07">
        <w:pPr>
          <w:pStyle w:val="Pta"/>
          <w:jc w:val="right"/>
        </w:pPr>
        <w:r>
          <w:fldChar w:fldCharType="begin"/>
        </w:r>
        <w:r w:rsidR="00DA72BA">
          <w:instrText xml:space="preserve"> PAGE   \* MERGEFORMAT </w:instrText>
        </w:r>
        <w:r>
          <w:fldChar w:fldCharType="separate"/>
        </w:r>
        <w:r w:rsidR="00EB6957">
          <w:rPr>
            <w:noProof/>
          </w:rPr>
          <w:t>16</w:t>
        </w:r>
        <w:r>
          <w:rPr>
            <w:noProof/>
          </w:rPr>
          <w:fldChar w:fldCharType="end"/>
        </w:r>
      </w:p>
    </w:sdtContent>
  </w:sdt>
  <w:p w14:paraId="74003558" w14:textId="77777777" w:rsidR="00DA72BA" w:rsidRPr="003530AF" w:rsidRDefault="00DA72BA"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4C2F0" w14:textId="77777777" w:rsidR="00AD2B4A" w:rsidRDefault="00AD2B4A">
      <w:r>
        <w:separator/>
      </w:r>
    </w:p>
    <w:p w14:paraId="09175140" w14:textId="77777777" w:rsidR="00AD2B4A" w:rsidRDefault="00AD2B4A"/>
  </w:footnote>
  <w:footnote w:type="continuationSeparator" w:id="0">
    <w:p w14:paraId="098FF54C" w14:textId="77777777" w:rsidR="00AD2B4A" w:rsidRDefault="00AD2B4A">
      <w:r>
        <w:continuationSeparator/>
      </w:r>
    </w:p>
    <w:p w14:paraId="72C22B90" w14:textId="77777777" w:rsidR="00AD2B4A" w:rsidRDefault="00AD2B4A"/>
  </w:footnote>
  <w:footnote w:type="continuationNotice" w:id="1">
    <w:p w14:paraId="21EF3FDF" w14:textId="77777777" w:rsidR="00AD2B4A" w:rsidRDefault="00AD2B4A"/>
  </w:footnote>
  <w:footnote w:id="2">
    <w:p w14:paraId="5D651127" w14:textId="77777777" w:rsidR="00DA72BA" w:rsidRDefault="00DA72BA" w:rsidP="003E7678">
      <w:pPr>
        <w:pStyle w:val="Textpoznmkypodiarou"/>
      </w:pPr>
      <w:r>
        <w:rPr>
          <w:rStyle w:val="Odkaznapoznmkupodiarou"/>
        </w:rPr>
        <w:footnoteRef/>
      </w:r>
      <w:r>
        <w:t xml:space="preserve"> mestská funkčná oblasť</w:t>
      </w:r>
    </w:p>
  </w:footnote>
  <w:footnote w:id="3">
    <w:p w14:paraId="094FF4BE" w14:textId="77777777" w:rsidR="00DA72BA" w:rsidRPr="00537E7D" w:rsidRDefault="00DA72BA">
      <w:pPr>
        <w:pStyle w:val="Textpoznmkypodiarou"/>
        <w:rPr>
          <w:sz w:val="12"/>
        </w:rPr>
      </w:pPr>
      <w:r>
        <w:rPr>
          <w:rStyle w:val="Odkaznapoznmkupodiarou"/>
        </w:rPr>
        <w:footnoteRef/>
      </w:r>
      <w:r w:rsidRPr="00537E7D">
        <w:t xml:space="preserve">Zákon č. 292/2014 Z. z. o príspevku poskytovanom z európskych štrukturálnych a investičných fondov a o zmene a doplnení niektorých zákonov </w:t>
      </w:r>
    </w:p>
  </w:footnote>
  <w:footnote w:id="4">
    <w:p w14:paraId="5B6CD2E5" w14:textId="77777777" w:rsidR="00DA72BA" w:rsidRDefault="00DA72BA">
      <w:pPr>
        <w:pStyle w:val="Textpoznmkypodiarou"/>
      </w:pPr>
      <w:r>
        <w:rPr>
          <w:rStyle w:val="Odkaznapoznmkupodiarou"/>
        </w:rPr>
        <w:footnoteRef/>
      </w:r>
      <w:r>
        <w:t xml:space="preserve">Uvedená intenzita pomoci sa vzťahuje na združenia obcí s výlučnou účasťou obcí  </w:t>
      </w:r>
    </w:p>
  </w:footnote>
  <w:footnote w:id="5">
    <w:p w14:paraId="78E38C08" w14:textId="77777777" w:rsidR="00DA72BA" w:rsidRPr="00253718" w:rsidRDefault="00DA72BA" w:rsidP="00561546">
      <w:pPr>
        <w:pStyle w:val="Default"/>
        <w:rPr>
          <w:rFonts w:ascii="Arial Narrow" w:hAnsi="Arial Narrow"/>
          <w:lang w:val="sk-SK"/>
        </w:rPr>
      </w:pPr>
      <w:r>
        <w:rPr>
          <w:rStyle w:val="Odkaznapoznmkupodiarou"/>
        </w:rPr>
        <w:footnoteRef/>
      </w:r>
      <w:r w:rsidRPr="00253718">
        <w:rPr>
          <w:rFonts w:ascii="Arial Narrow" w:hAnsi="Arial Narrow" w:cs="EUAlbertina"/>
          <w:bCs/>
          <w:sz w:val="16"/>
          <w:szCs w:val="16"/>
          <w:lang w:val="sk-SK"/>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6">
    <w:p w14:paraId="4C7FFDE0" w14:textId="710E77C8" w:rsidR="00DA72BA" w:rsidRDefault="00DA72BA">
      <w:pPr>
        <w:pStyle w:val="Textpoznmkypodiarou"/>
      </w:pPr>
      <w:r w:rsidRPr="00253718">
        <w:rPr>
          <w:rStyle w:val="Odkaznapoznmkupodiarou"/>
          <w:rFonts w:ascii="Arial Narrow" w:hAnsi="Arial Narrow"/>
        </w:rPr>
        <w:footnoteRef/>
      </w:r>
      <w:r w:rsidR="00000703">
        <w:rPr>
          <w:rFonts w:ascii="Arial Narrow" w:hAnsi="Arial Narrow"/>
        </w:rPr>
        <w:t xml:space="preserve"> </w:t>
      </w:r>
      <w:r w:rsidRPr="00253718">
        <w:rPr>
          <w:rFonts w:ascii="Arial Narrow" w:hAnsi="Arial Narrow"/>
        </w:rPr>
        <w:t>Podstatou paušálnej sadzby je jednorazové zníženie oprávnených výdavkov projektu percentuálnou paušálnou sadzbou, čo výrazne zjednodušuje postupy zohľadňovania príjmov a nároky na monitorovanie príjmov počas, ako aj po ukončení realizácie projektu.</w:t>
      </w:r>
    </w:p>
  </w:footnote>
  <w:footnote w:id="7">
    <w:p w14:paraId="653B54A9" w14:textId="77777777" w:rsidR="00DA72BA" w:rsidRDefault="00DA72BA" w:rsidP="00DA72BA">
      <w:pPr>
        <w:pStyle w:val="Textpoznmkypodiarou"/>
      </w:pPr>
      <w:r>
        <w:rPr>
          <w:rStyle w:val="Odkaznapoznmkupodiarou"/>
        </w:rPr>
        <w:footnoteRef/>
      </w:r>
      <w:r>
        <w:t xml:space="preserve">v zmysle formátov a možností uvedených v </w:t>
      </w:r>
      <w:r w:rsidRPr="007E6853">
        <w:t>Zoznam povinných príloh žiadosti o NFP</w:t>
      </w:r>
    </w:p>
  </w:footnote>
  <w:footnote w:id="8">
    <w:p w14:paraId="302BD2E1" w14:textId="77777777" w:rsidR="00DA72BA" w:rsidRDefault="00DA72BA">
      <w:pPr>
        <w:pStyle w:val="Textpoznmkypodiarou"/>
      </w:pPr>
      <w:r>
        <w:rPr>
          <w:rStyle w:val="Odkaznapoznmkupodiarou"/>
        </w:rPr>
        <w:footnoteRef/>
      </w:r>
      <w:r>
        <w:t>Združenia obcí s výlučnou účasťou obcí</w:t>
      </w:r>
    </w:p>
  </w:footnote>
  <w:footnote w:id="9">
    <w:p w14:paraId="1C45C267" w14:textId="77777777" w:rsidR="00DA72BA" w:rsidRDefault="00DA72BA" w:rsidP="00223366">
      <w:pPr>
        <w:pStyle w:val="Textpoznmkypodiarou"/>
      </w:pPr>
      <w:r>
        <w:rPr>
          <w:rStyle w:val="Odkaznapoznmkupodiarou"/>
        </w:rPr>
        <w:footnoteRef/>
      </w:r>
      <w:r>
        <w:t>Zákon č. 539/2008 Z. z. o podpore regionálneho rozvoja v znení zákona č. 309/2014 Z. z., ktorým sa mení a dopĺňa zákon č. 539/2008 Z. z. o podpore regionálneho rozvoja.</w:t>
      </w:r>
    </w:p>
    <w:p w14:paraId="3B3FB9E4" w14:textId="77777777" w:rsidR="00DA72BA" w:rsidRDefault="00DA72BA" w:rsidP="00C42810">
      <w:pPr>
        <w:pStyle w:val="Textpoznmkypodiarou"/>
        <w:jc w:val="both"/>
      </w:pPr>
    </w:p>
  </w:footnote>
  <w:footnote w:id="10">
    <w:p w14:paraId="16CB3CD1" w14:textId="77777777" w:rsidR="00DA72BA" w:rsidRPr="00E40E1F" w:rsidRDefault="00DA72BA" w:rsidP="00DF0A26">
      <w:pPr>
        <w:pStyle w:val="Textpoznmkypodiarou"/>
      </w:pPr>
      <w:r>
        <w:rPr>
          <w:rStyle w:val="Odkaznapoznmkupodiarou"/>
        </w:rPr>
        <w:footnoteRef/>
      </w:r>
      <w:r>
        <w:t>Zákon č. 82/2005 Z. z. o nelegálnej práci a nelegálnom zamestnávaní v znení neskorších predpisov</w:t>
      </w:r>
    </w:p>
  </w:footnote>
  <w:footnote w:id="11">
    <w:p w14:paraId="0DE8E15D" w14:textId="77777777" w:rsidR="00DA72BA" w:rsidRDefault="00DA72BA" w:rsidP="00B01003">
      <w:pPr>
        <w:pStyle w:val="Textpoznmkypodiarou"/>
      </w:pPr>
      <w:r>
        <w:rPr>
          <w:rStyle w:val="Odkaznapoznmkupodiarou"/>
        </w:rPr>
        <w:footnoteRef/>
      </w:r>
      <w:r>
        <w:t>Proces výberu projektov IROP je popísaný v Príručke pre žiadateľa kap. 3 Pokyny pre žiadateľa v súvislosti s vypracovaním a predkladaním PZ a ŽoNFP</w:t>
      </w:r>
    </w:p>
  </w:footnote>
  <w:footnote w:id="12">
    <w:p w14:paraId="3A1A728B" w14:textId="77777777" w:rsidR="00DA72BA" w:rsidRPr="006E048F" w:rsidRDefault="00DA72BA" w:rsidP="00DF0A26">
      <w:pPr>
        <w:pStyle w:val="Textpoznmkypodiarou"/>
      </w:pPr>
      <w:r>
        <w:rPr>
          <w:rStyle w:val="Odkaznapoznmkupodiarou"/>
        </w:rPr>
        <w:footnoteRef/>
      </w:r>
      <w:r>
        <w:t>neuplatňuje sa v prípade žiadateľov z verejného sektora</w:t>
      </w:r>
    </w:p>
  </w:footnote>
  <w:footnote w:id="13">
    <w:p w14:paraId="23A91C75" w14:textId="77777777" w:rsidR="00DA72BA" w:rsidRDefault="00DA72BA" w:rsidP="00B71064">
      <w:pPr>
        <w:pStyle w:val="Textpoznmkypodiarou"/>
      </w:pPr>
      <w:r>
        <w:rPr>
          <w:rStyle w:val="Odkaznapoznmkupodiarou"/>
        </w:rPr>
        <w:footnoteRef/>
      </w:r>
      <w:r>
        <w:t>všetky tri podmienky, tzn. a), b), aj c) musia byť dodržané súčasne</w:t>
      </w:r>
    </w:p>
  </w:footnote>
  <w:footnote w:id="14">
    <w:p w14:paraId="29B585CE" w14:textId="77777777" w:rsidR="00DA72BA" w:rsidRPr="001565E9" w:rsidRDefault="00DA72BA" w:rsidP="00103567">
      <w:pPr>
        <w:jc w:val="both"/>
        <w:rPr>
          <w:rFonts w:cs="Arial"/>
          <w:sz w:val="16"/>
          <w:szCs w:val="16"/>
        </w:rPr>
      </w:pPr>
      <w:r w:rsidRPr="001565E9">
        <w:rPr>
          <w:rStyle w:val="Odkaznapoznmkupodiarou"/>
          <w:szCs w:val="16"/>
        </w:rPr>
        <w:footnoteRef/>
      </w:r>
      <w:r w:rsidRPr="001565E9">
        <w:rPr>
          <w:rFonts w:cs="Arial"/>
          <w:sz w:val="16"/>
          <w:szCs w:val="16"/>
        </w:rPr>
        <w:t>Vzor Zmluvy o poskytnutí NFP spolu s jej prílohami je vypracovaný Centrálnym koordinačným orgánom. Zmluvy o poskytnutí NFP, ktoré budú uzatvárané medzi R</w:t>
      </w:r>
      <w:r>
        <w:rPr>
          <w:rFonts w:cs="Arial"/>
          <w:sz w:val="16"/>
          <w:szCs w:val="16"/>
        </w:rPr>
        <w:t xml:space="preserve">O </w:t>
      </w:r>
      <w:r w:rsidRPr="001565E9">
        <w:rPr>
          <w:rFonts w:cs="Arial"/>
          <w:sz w:val="16"/>
          <w:szCs w:val="16"/>
        </w:rPr>
        <w:t xml:space="preserve">pre IROP a prijímateľmi zohľadnia špecifické podmienky poskytnutia pomoci definované v prípade príslušnej investičnej priority, resp. špecifického cieľa IROP (napríklad použitý systém financovania projektov, periodicitu zasielania priebežných monitorovacích správ, ukazovatele na úrovni projektu a pod.) </w:t>
      </w:r>
    </w:p>
    <w:p w14:paraId="33DAE663" w14:textId="77777777" w:rsidR="00DA72BA" w:rsidRPr="001565E9" w:rsidRDefault="00DA72BA" w:rsidP="00103567">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C471" w14:textId="77777777" w:rsidR="00DA72BA" w:rsidRDefault="00DA72BA" w:rsidP="00E20F27">
    <w:pPr>
      <w:pStyle w:val="Hlavika"/>
      <w:tabs>
        <w:tab w:val="left" w:pos="1977"/>
      </w:tabs>
      <w:ind w:firstLine="1977"/>
    </w:pPr>
    <w:r>
      <w:rPr>
        <w:noProof/>
        <w:lang w:eastAsia="sk-SK"/>
      </w:rPr>
      <w:drawing>
        <wp:anchor distT="0" distB="0" distL="114300" distR="114300" simplePos="0" relativeHeight="251655168" behindDoc="1" locked="0" layoutInCell="1" allowOverlap="1" wp14:anchorId="3E643052" wp14:editId="249E9774">
          <wp:simplePos x="0" y="0"/>
          <wp:positionH relativeFrom="column">
            <wp:posOffset>3955312</wp:posOffset>
          </wp:positionH>
          <wp:positionV relativeFrom="paragraph">
            <wp:posOffset>-106960</wp:posOffset>
          </wp:positionV>
          <wp:extent cx="1648047" cy="457200"/>
          <wp:effectExtent l="0" t="0" r="9525" b="0"/>
          <wp:wrapNone/>
          <wp:docPr id="5" name="Obrázok 1" descr="http://www.opotravinach.sk/app/webroot/files/talk_files/MP_web%20maly.jpg"/>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rcRect t="22074" b="30769"/>
                  <a:stretch>
                    <a:fillRect/>
                  </a:stretch>
                </pic:blipFill>
                <pic:spPr bwMode="auto">
                  <a:xfrm>
                    <a:off x="0" y="0"/>
                    <a:ext cx="1648047" cy="457200"/>
                  </a:xfrm>
                  <a:prstGeom prst="rect">
                    <a:avLst/>
                  </a:prstGeom>
                  <a:noFill/>
                  <a:ln w="9525">
                    <a:noFill/>
                    <a:miter lim="800000"/>
                    <a:headEnd/>
                    <a:tailEnd/>
                  </a:ln>
                </pic:spPr>
              </pic:pic>
            </a:graphicData>
          </a:graphic>
        </wp:anchor>
      </w:drawing>
    </w:r>
    <w:r w:rsidRPr="006479DF">
      <w:rPr>
        <w:noProof/>
        <w:lang w:eastAsia="sk-SK"/>
      </w:rPr>
      <w:drawing>
        <wp:anchor distT="0" distB="0" distL="114300" distR="114300" simplePos="0" relativeHeight="251659264" behindDoc="0" locked="0" layoutInCell="1" allowOverlap="1" wp14:anchorId="7324F290" wp14:editId="6B7A6BB5">
          <wp:simplePos x="0" y="0"/>
          <wp:positionH relativeFrom="column">
            <wp:posOffset>522605</wp:posOffset>
          </wp:positionH>
          <wp:positionV relativeFrom="paragraph">
            <wp:posOffset>-81280</wp:posOffset>
          </wp:positionV>
          <wp:extent cx="621665" cy="431800"/>
          <wp:effectExtent l="0" t="0" r="6985"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anchor>
      </w:drawing>
    </w:r>
    <w:r>
      <w:rPr>
        <w:noProof/>
        <w:lang w:eastAsia="sk-SK"/>
      </w:rPr>
      <w:drawing>
        <wp:anchor distT="0" distB="0" distL="114300" distR="114300" simplePos="0" relativeHeight="251657216" behindDoc="1" locked="0" layoutInCell="1" allowOverlap="1" wp14:anchorId="5282E016" wp14:editId="01DB8409">
          <wp:simplePos x="0" y="0"/>
          <wp:positionH relativeFrom="column">
            <wp:posOffset>3955312</wp:posOffset>
          </wp:positionH>
          <wp:positionV relativeFrom="paragraph">
            <wp:posOffset>-106960</wp:posOffset>
          </wp:positionV>
          <wp:extent cx="1648047" cy="457200"/>
          <wp:effectExtent l="0" t="0" r="9525" b="0"/>
          <wp:wrapNone/>
          <wp:docPr id="2" name="Obrázok 1" descr="http://www.opotravinach.sk/app/webroot/files/talk_files/MP_web%20maly.jpg"/>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rcRect t="22074" b="30769"/>
                  <a:stretch>
                    <a:fillRect/>
                  </a:stretch>
                </pic:blipFill>
                <pic:spPr bwMode="auto">
                  <a:xfrm>
                    <a:off x="0" y="0"/>
                    <a:ext cx="1648047" cy="457200"/>
                  </a:xfrm>
                  <a:prstGeom prst="rect">
                    <a:avLst/>
                  </a:prstGeom>
                  <a:noFill/>
                  <a:ln w="9525">
                    <a:noFill/>
                    <a:miter lim="800000"/>
                    <a:headEnd/>
                    <a:tailEnd/>
                  </a:ln>
                </pic:spPr>
              </pic:pic>
            </a:graphicData>
          </a:graphic>
        </wp:anchor>
      </w:drawing>
    </w:r>
    <w:r>
      <w:t>Európska únia</w:t>
    </w:r>
  </w:p>
  <w:p w14:paraId="330CEBE2" w14:textId="77777777" w:rsidR="00DA72BA" w:rsidRDefault="00DA72BA" w:rsidP="00E20F27">
    <w:pPr>
      <w:pStyle w:val="Hlavika"/>
      <w:tabs>
        <w:tab w:val="left" w:pos="1977"/>
      </w:tabs>
    </w:pPr>
    <w:r>
      <w:tab/>
      <w:t>Európsky fond pre Regionálny rozvoj</w:t>
    </w:r>
  </w:p>
  <w:p w14:paraId="11C205DC" w14:textId="77777777" w:rsidR="00DA72BA" w:rsidRDefault="00DA72BA" w:rsidP="00E20F27">
    <w:pPr>
      <w:pStyle w:val="Hlavika"/>
      <w:tabs>
        <w:tab w:val="clear" w:pos="4703"/>
        <w:tab w:val="clear" w:pos="9406"/>
        <w:tab w:val="left" w:pos="1977"/>
      </w:tabs>
    </w:pPr>
    <w:r>
      <w:tab/>
      <w:t>Integrovaný regionálny operačný program</w:t>
    </w:r>
  </w:p>
  <w:p w14:paraId="5B678AB5" w14:textId="77777777" w:rsidR="00DA72BA" w:rsidRDefault="00DA72BA" w:rsidP="00E20F27">
    <w:pPr>
      <w:pStyle w:val="Hlavika"/>
      <w:tabs>
        <w:tab w:val="clear" w:pos="4703"/>
        <w:tab w:val="clear" w:pos="9406"/>
        <w:tab w:val="left" w:pos="2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B1F585C"/>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AA6C2B"/>
    <w:multiLevelType w:val="hybridMultilevel"/>
    <w:tmpl w:val="CD642C14"/>
    <w:lvl w:ilvl="0" w:tplc="EA704970">
      <w:numFmt w:val="bullet"/>
      <w:lvlText w:val="•"/>
      <w:lvlJc w:val="left"/>
      <w:pPr>
        <w:ind w:left="704" w:hanging="42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7F9315B"/>
    <w:multiLevelType w:val="hybridMultilevel"/>
    <w:tmpl w:val="00CE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8657C6"/>
    <w:multiLevelType w:val="hybridMultilevel"/>
    <w:tmpl w:val="1B0AAF7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E19CE"/>
    <w:multiLevelType w:val="hybridMultilevel"/>
    <w:tmpl w:val="33BAD0BE"/>
    <w:lvl w:ilvl="0" w:tplc="041B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nsid w:val="44FC29E0"/>
    <w:multiLevelType w:val="hybridMultilevel"/>
    <w:tmpl w:val="C5B08918"/>
    <w:lvl w:ilvl="0" w:tplc="0409000D">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3">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7E27140"/>
    <w:multiLevelType w:val="hybridMultilevel"/>
    <w:tmpl w:val="CA105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FB7EDE"/>
    <w:multiLevelType w:val="hybridMultilevel"/>
    <w:tmpl w:val="D0FCFC88"/>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653396"/>
    <w:multiLevelType w:val="multilevel"/>
    <w:tmpl w:val="DDD01B58"/>
    <w:lvl w:ilvl="0">
      <w:start w:val="1"/>
      <w:numFmt w:val="decimal"/>
      <w:lvlText w:val="%1."/>
      <w:lvlJc w:val="left"/>
      <w:pPr>
        <w:ind w:left="360" w:hanging="360"/>
      </w:pPr>
    </w:lvl>
    <w:lvl w:ilvl="1">
      <w:start w:val="1"/>
      <w:numFmt w:val="decimal"/>
      <w:lvlText w:val="%1.%2."/>
      <w:lvlJc w:val="left"/>
      <w:pPr>
        <w:ind w:left="792" w:hanging="432"/>
      </w:pPr>
      <w:rPr>
        <w:b/>
        <w:color w:val="002776"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2D361C"/>
    <w:multiLevelType w:val="hybridMultilevel"/>
    <w:tmpl w:val="27F68A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74F9C"/>
    <w:multiLevelType w:val="hybridMultilevel"/>
    <w:tmpl w:val="BA62F0B6"/>
    <w:lvl w:ilvl="0" w:tplc="CDCED6F0">
      <w:numFmt w:val="bullet"/>
      <w:lvlText w:val="-"/>
      <w:lvlJc w:val="left"/>
      <w:pPr>
        <w:tabs>
          <w:tab w:val="num" w:pos="720"/>
        </w:tabs>
        <w:ind w:left="720" w:hanging="360"/>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2">
    <w:nsid w:val="6DE964FF"/>
    <w:multiLevelType w:val="hybridMultilevel"/>
    <w:tmpl w:val="FBC07A5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F64353"/>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0"/>
  </w:num>
  <w:num w:numId="2">
    <w:abstractNumId w:val="11"/>
  </w:num>
  <w:num w:numId="3">
    <w:abstractNumId w:val="4"/>
  </w:num>
  <w:num w:numId="4">
    <w:abstractNumId w:val="19"/>
  </w:num>
  <w:num w:numId="5">
    <w:abstractNumId w:val="1"/>
  </w:num>
  <w:num w:numId="6">
    <w:abstractNumId w:val="17"/>
  </w:num>
  <w:num w:numId="7">
    <w:abstractNumId w:val="5"/>
  </w:num>
  <w:num w:numId="8">
    <w:abstractNumId w:val="22"/>
  </w:num>
  <w:num w:numId="9">
    <w:abstractNumId w:val="8"/>
  </w:num>
  <w:num w:numId="10">
    <w:abstractNumId w:val="7"/>
  </w:num>
  <w:num w:numId="11">
    <w:abstractNumId w:val="9"/>
  </w:num>
  <w:num w:numId="12">
    <w:abstractNumId w:val="13"/>
  </w:num>
  <w:num w:numId="13">
    <w:abstractNumId w:val="3"/>
  </w:num>
  <w:num w:numId="14">
    <w:abstractNumId w:val="16"/>
  </w:num>
  <w:num w:numId="15">
    <w:abstractNumId w:val="0"/>
  </w:num>
  <w:num w:numId="16">
    <w:abstractNumId w:val="21"/>
  </w:num>
  <w:num w:numId="17">
    <w:abstractNumId w:val="18"/>
  </w:num>
  <w:num w:numId="18">
    <w:abstractNumId w:val="12"/>
  </w:num>
  <w:num w:numId="19">
    <w:abstractNumId w:val="15"/>
  </w:num>
  <w:num w:numId="20">
    <w:abstractNumId w:val="6"/>
  </w:num>
  <w:num w:numId="21">
    <w:abstractNumId w:val="14"/>
  </w:num>
  <w:num w:numId="22">
    <w:abstractNumId w:val="10"/>
  </w:num>
  <w:num w:numId="23">
    <w:abstractNumId w:val="23"/>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73566"/>
    <w:rsid w:val="0000021F"/>
    <w:rsid w:val="00000703"/>
    <w:rsid w:val="00001487"/>
    <w:rsid w:val="000016A5"/>
    <w:rsid w:val="00002D67"/>
    <w:rsid w:val="00005222"/>
    <w:rsid w:val="00005B9D"/>
    <w:rsid w:val="00006133"/>
    <w:rsid w:val="000068AD"/>
    <w:rsid w:val="00012356"/>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09DE"/>
    <w:rsid w:val="00041240"/>
    <w:rsid w:val="0004165B"/>
    <w:rsid w:val="00042489"/>
    <w:rsid w:val="000461BA"/>
    <w:rsid w:val="00047173"/>
    <w:rsid w:val="0004739A"/>
    <w:rsid w:val="00047A76"/>
    <w:rsid w:val="00047A8D"/>
    <w:rsid w:val="0005246F"/>
    <w:rsid w:val="000538C0"/>
    <w:rsid w:val="0005573D"/>
    <w:rsid w:val="00055A72"/>
    <w:rsid w:val="00055ABC"/>
    <w:rsid w:val="00055BED"/>
    <w:rsid w:val="0005686F"/>
    <w:rsid w:val="0005784A"/>
    <w:rsid w:val="00062BC2"/>
    <w:rsid w:val="00064310"/>
    <w:rsid w:val="0006587B"/>
    <w:rsid w:val="000667D2"/>
    <w:rsid w:val="000672A1"/>
    <w:rsid w:val="00070FC4"/>
    <w:rsid w:val="00071987"/>
    <w:rsid w:val="000738C5"/>
    <w:rsid w:val="00074D2F"/>
    <w:rsid w:val="0007520B"/>
    <w:rsid w:val="0007555C"/>
    <w:rsid w:val="00075C1E"/>
    <w:rsid w:val="00077311"/>
    <w:rsid w:val="00077F9D"/>
    <w:rsid w:val="000809AE"/>
    <w:rsid w:val="00083475"/>
    <w:rsid w:val="000846C7"/>
    <w:rsid w:val="00085DA9"/>
    <w:rsid w:val="0008708A"/>
    <w:rsid w:val="0008794A"/>
    <w:rsid w:val="00090E56"/>
    <w:rsid w:val="00091E8E"/>
    <w:rsid w:val="00092719"/>
    <w:rsid w:val="00092E23"/>
    <w:rsid w:val="000946AB"/>
    <w:rsid w:val="000951C2"/>
    <w:rsid w:val="00095956"/>
    <w:rsid w:val="00095FE3"/>
    <w:rsid w:val="000963C2"/>
    <w:rsid w:val="00096619"/>
    <w:rsid w:val="00096C83"/>
    <w:rsid w:val="00097E77"/>
    <w:rsid w:val="000A1C04"/>
    <w:rsid w:val="000A25AE"/>
    <w:rsid w:val="000A3642"/>
    <w:rsid w:val="000A36BA"/>
    <w:rsid w:val="000A54D6"/>
    <w:rsid w:val="000A6689"/>
    <w:rsid w:val="000A7D44"/>
    <w:rsid w:val="000B024D"/>
    <w:rsid w:val="000B20F3"/>
    <w:rsid w:val="000B2CE8"/>
    <w:rsid w:val="000B34BC"/>
    <w:rsid w:val="000B3B8B"/>
    <w:rsid w:val="000B4425"/>
    <w:rsid w:val="000B4828"/>
    <w:rsid w:val="000B74DE"/>
    <w:rsid w:val="000B7751"/>
    <w:rsid w:val="000C07D2"/>
    <w:rsid w:val="000C1287"/>
    <w:rsid w:val="000C7194"/>
    <w:rsid w:val="000D0CA3"/>
    <w:rsid w:val="000D0E2B"/>
    <w:rsid w:val="000D17BA"/>
    <w:rsid w:val="000D1EAD"/>
    <w:rsid w:val="000D2346"/>
    <w:rsid w:val="000D32BE"/>
    <w:rsid w:val="000D344B"/>
    <w:rsid w:val="000D3DC8"/>
    <w:rsid w:val="000D4493"/>
    <w:rsid w:val="000D45AF"/>
    <w:rsid w:val="000D5640"/>
    <w:rsid w:val="000D64B7"/>
    <w:rsid w:val="000D6670"/>
    <w:rsid w:val="000D6757"/>
    <w:rsid w:val="000D76C8"/>
    <w:rsid w:val="000D7BEB"/>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707E"/>
    <w:rsid w:val="00103567"/>
    <w:rsid w:val="00107596"/>
    <w:rsid w:val="00110DFA"/>
    <w:rsid w:val="00112F2E"/>
    <w:rsid w:val="00114550"/>
    <w:rsid w:val="001148D1"/>
    <w:rsid w:val="0011692E"/>
    <w:rsid w:val="001206DF"/>
    <w:rsid w:val="00121602"/>
    <w:rsid w:val="001217BB"/>
    <w:rsid w:val="001223D7"/>
    <w:rsid w:val="0012336B"/>
    <w:rsid w:val="001250A3"/>
    <w:rsid w:val="001260AB"/>
    <w:rsid w:val="00131197"/>
    <w:rsid w:val="00132741"/>
    <w:rsid w:val="00133C7A"/>
    <w:rsid w:val="00135C01"/>
    <w:rsid w:val="001366FF"/>
    <w:rsid w:val="00136A64"/>
    <w:rsid w:val="00137B33"/>
    <w:rsid w:val="001404BA"/>
    <w:rsid w:val="001410D2"/>
    <w:rsid w:val="00141BC6"/>
    <w:rsid w:val="00143AD7"/>
    <w:rsid w:val="00143EBD"/>
    <w:rsid w:val="0014418B"/>
    <w:rsid w:val="001452B6"/>
    <w:rsid w:val="00145997"/>
    <w:rsid w:val="00146089"/>
    <w:rsid w:val="00146657"/>
    <w:rsid w:val="00146775"/>
    <w:rsid w:val="0014683B"/>
    <w:rsid w:val="0014757D"/>
    <w:rsid w:val="001500D9"/>
    <w:rsid w:val="0015094C"/>
    <w:rsid w:val="00150D9C"/>
    <w:rsid w:val="00151685"/>
    <w:rsid w:val="001520B9"/>
    <w:rsid w:val="00152955"/>
    <w:rsid w:val="001542F8"/>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007"/>
    <w:rsid w:val="00182252"/>
    <w:rsid w:val="00182989"/>
    <w:rsid w:val="00182C05"/>
    <w:rsid w:val="00185ECC"/>
    <w:rsid w:val="001866F9"/>
    <w:rsid w:val="001914CB"/>
    <w:rsid w:val="00193474"/>
    <w:rsid w:val="00193EBD"/>
    <w:rsid w:val="00194D5D"/>
    <w:rsid w:val="0019558B"/>
    <w:rsid w:val="00196F7B"/>
    <w:rsid w:val="001A143B"/>
    <w:rsid w:val="001A1687"/>
    <w:rsid w:val="001A19F7"/>
    <w:rsid w:val="001A3801"/>
    <w:rsid w:val="001A4571"/>
    <w:rsid w:val="001A4B95"/>
    <w:rsid w:val="001A4E24"/>
    <w:rsid w:val="001A78C5"/>
    <w:rsid w:val="001B1020"/>
    <w:rsid w:val="001B45A6"/>
    <w:rsid w:val="001B499E"/>
    <w:rsid w:val="001B510E"/>
    <w:rsid w:val="001B62F4"/>
    <w:rsid w:val="001B6E17"/>
    <w:rsid w:val="001B7E11"/>
    <w:rsid w:val="001C278A"/>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2A69"/>
    <w:rsid w:val="001F4931"/>
    <w:rsid w:val="001F6057"/>
    <w:rsid w:val="001F6B72"/>
    <w:rsid w:val="002003CD"/>
    <w:rsid w:val="00200D0A"/>
    <w:rsid w:val="00201A11"/>
    <w:rsid w:val="00202412"/>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1D8B"/>
    <w:rsid w:val="0022327C"/>
    <w:rsid w:val="00223366"/>
    <w:rsid w:val="00223F5B"/>
    <w:rsid w:val="0022522A"/>
    <w:rsid w:val="0022696B"/>
    <w:rsid w:val="00226FEB"/>
    <w:rsid w:val="0022728C"/>
    <w:rsid w:val="0022751E"/>
    <w:rsid w:val="00227F7C"/>
    <w:rsid w:val="002301E9"/>
    <w:rsid w:val="00230AC6"/>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2032"/>
    <w:rsid w:val="00253718"/>
    <w:rsid w:val="00253BF6"/>
    <w:rsid w:val="002557C9"/>
    <w:rsid w:val="00256EC5"/>
    <w:rsid w:val="002605B8"/>
    <w:rsid w:val="00260A1D"/>
    <w:rsid w:val="002637F7"/>
    <w:rsid w:val="00267343"/>
    <w:rsid w:val="00270032"/>
    <w:rsid w:val="00272EE5"/>
    <w:rsid w:val="00273252"/>
    <w:rsid w:val="002737A5"/>
    <w:rsid w:val="002742BE"/>
    <w:rsid w:val="00274E01"/>
    <w:rsid w:val="00274F32"/>
    <w:rsid w:val="00275AAC"/>
    <w:rsid w:val="00276ADA"/>
    <w:rsid w:val="00280784"/>
    <w:rsid w:val="002817E5"/>
    <w:rsid w:val="0028384F"/>
    <w:rsid w:val="00283A2E"/>
    <w:rsid w:val="002844A2"/>
    <w:rsid w:val="0028488B"/>
    <w:rsid w:val="002850F7"/>
    <w:rsid w:val="00285197"/>
    <w:rsid w:val="00285882"/>
    <w:rsid w:val="00286058"/>
    <w:rsid w:val="00286AC3"/>
    <w:rsid w:val="00287D73"/>
    <w:rsid w:val="0029011F"/>
    <w:rsid w:val="00290AA2"/>
    <w:rsid w:val="002917A0"/>
    <w:rsid w:val="00293C37"/>
    <w:rsid w:val="00294A3E"/>
    <w:rsid w:val="00294F6B"/>
    <w:rsid w:val="002A053C"/>
    <w:rsid w:val="002A0A99"/>
    <w:rsid w:val="002A0E8D"/>
    <w:rsid w:val="002A2BB8"/>
    <w:rsid w:val="002A2D62"/>
    <w:rsid w:val="002A32CD"/>
    <w:rsid w:val="002A4920"/>
    <w:rsid w:val="002A5C2E"/>
    <w:rsid w:val="002A5D21"/>
    <w:rsid w:val="002A7130"/>
    <w:rsid w:val="002A7551"/>
    <w:rsid w:val="002B021D"/>
    <w:rsid w:val="002B11DA"/>
    <w:rsid w:val="002B20DD"/>
    <w:rsid w:val="002B4029"/>
    <w:rsid w:val="002B4571"/>
    <w:rsid w:val="002B63AE"/>
    <w:rsid w:val="002B7751"/>
    <w:rsid w:val="002C34CE"/>
    <w:rsid w:val="002C583E"/>
    <w:rsid w:val="002D1834"/>
    <w:rsid w:val="002D2B76"/>
    <w:rsid w:val="002D2C35"/>
    <w:rsid w:val="002D5E8F"/>
    <w:rsid w:val="002D5FCD"/>
    <w:rsid w:val="002D7199"/>
    <w:rsid w:val="002D7602"/>
    <w:rsid w:val="002E32BC"/>
    <w:rsid w:val="002E43A2"/>
    <w:rsid w:val="002E43B7"/>
    <w:rsid w:val="002E71B4"/>
    <w:rsid w:val="002F0B20"/>
    <w:rsid w:val="002F36D3"/>
    <w:rsid w:val="002F6909"/>
    <w:rsid w:val="002F709E"/>
    <w:rsid w:val="00301EBE"/>
    <w:rsid w:val="00303357"/>
    <w:rsid w:val="003034C6"/>
    <w:rsid w:val="0030360A"/>
    <w:rsid w:val="003036F0"/>
    <w:rsid w:val="003038D5"/>
    <w:rsid w:val="00303A9F"/>
    <w:rsid w:val="0030480C"/>
    <w:rsid w:val="003054E4"/>
    <w:rsid w:val="00305A9F"/>
    <w:rsid w:val="00306BEB"/>
    <w:rsid w:val="003075D8"/>
    <w:rsid w:val="003125D4"/>
    <w:rsid w:val="003126B4"/>
    <w:rsid w:val="00312F0C"/>
    <w:rsid w:val="00312F25"/>
    <w:rsid w:val="0031390F"/>
    <w:rsid w:val="00313AE6"/>
    <w:rsid w:val="00315885"/>
    <w:rsid w:val="0031599A"/>
    <w:rsid w:val="00315B6A"/>
    <w:rsid w:val="00320477"/>
    <w:rsid w:val="00320A3C"/>
    <w:rsid w:val="00320E83"/>
    <w:rsid w:val="00321B0B"/>
    <w:rsid w:val="0032292A"/>
    <w:rsid w:val="003238F2"/>
    <w:rsid w:val="0032460C"/>
    <w:rsid w:val="003268E2"/>
    <w:rsid w:val="00326C07"/>
    <w:rsid w:val="00326EE4"/>
    <w:rsid w:val="00326F75"/>
    <w:rsid w:val="00327385"/>
    <w:rsid w:val="00333F1F"/>
    <w:rsid w:val="00334A7C"/>
    <w:rsid w:val="0033514C"/>
    <w:rsid w:val="0033583C"/>
    <w:rsid w:val="0033631A"/>
    <w:rsid w:val="003367DA"/>
    <w:rsid w:val="00337294"/>
    <w:rsid w:val="00337EF6"/>
    <w:rsid w:val="00341854"/>
    <w:rsid w:val="00341883"/>
    <w:rsid w:val="0034293C"/>
    <w:rsid w:val="00342EB3"/>
    <w:rsid w:val="00344A54"/>
    <w:rsid w:val="003474AD"/>
    <w:rsid w:val="00347665"/>
    <w:rsid w:val="0035286E"/>
    <w:rsid w:val="003530AF"/>
    <w:rsid w:val="003533EA"/>
    <w:rsid w:val="0035528F"/>
    <w:rsid w:val="0035616E"/>
    <w:rsid w:val="00356917"/>
    <w:rsid w:val="00356B55"/>
    <w:rsid w:val="00357882"/>
    <w:rsid w:val="00360290"/>
    <w:rsid w:val="003604A4"/>
    <w:rsid w:val="003604AC"/>
    <w:rsid w:val="00360943"/>
    <w:rsid w:val="00360EB6"/>
    <w:rsid w:val="00362BC5"/>
    <w:rsid w:val="00363B44"/>
    <w:rsid w:val="00363C6B"/>
    <w:rsid w:val="00364335"/>
    <w:rsid w:val="00365635"/>
    <w:rsid w:val="0037192E"/>
    <w:rsid w:val="00371F91"/>
    <w:rsid w:val="003720EE"/>
    <w:rsid w:val="00373566"/>
    <w:rsid w:val="00373689"/>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6F6"/>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66CE"/>
    <w:rsid w:val="003C7343"/>
    <w:rsid w:val="003C7AB1"/>
    <w:rsid w:val="003D2F6B"/>
    <w:rsid w:val="003D3726"/>
    <w:rsid w:val="003D424B"/>
    <w:rsid w:val="003D4F02"/>
    <w:rsid w:val="003D544F"/>
    <w:rsid w:val="003D6630"/>
    <w:rsid w:val="003D6DF4"/>
    <w:rsid w:val="003E0C29"/>
    <w:rsid w:val="003E2CC0"/>
    <w:rsid w:val="003E3FFA"/>
    <w:rsid w:val="003E46CA"/>
    <w:rsid w:val="003E70A5"/>
    <w:rsid w:val="003E7678"/>
    <w:rsid w:val="003F18CD"/>
    <w:rsid w:val="003F22DC"/>
    <w:rsid w:val="003F2674"/>
    <w:rsid w:val="003F343D"/>
    <w:rsid w:val="003F607D"/>
    <w:rsid w:val="003F7B39"/>
    <w:rsid w:val="003F7F03"/>
    <w:rsid w:val="00400600"/>
    <w:rsid w:val="004012D4"/>
    <w:rsid w:val="0040246A"/>
    <w:rsid w:val="00402CEC"/>
    <w:rsid w:val="00402DEA"/>
    <w:rsid w:val="004037E5"/>
    <w:rsid w:val="004040B0"/>
    <w:rsid w:val="004043BA"/>
    <w:rsid w:val="00404656"/>
    <w:rsid w:val="00404CA3"/>
    <w:rsid w:val="00407B6C"/>
    <w:rsid w:val="00410AE8"/>
    <w:rsid w:val="00411661"/>
    <w:rsid w:val="00411A64"/>
    <w:rsid w:val="0041249B"/>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607"/>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0545"/>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7C2"/>
    <w:rsid w:val="00482853"/>
    <w:rsid w:val="004842AD"/>
    <w:rsid w:val="00485502"/>
    <w:rsid w:val="004877E4"/>
    <w:rsid w:val="00490045"/>
    <w:rsid w:val="0049010F"/>
    <w:rsid w:val="0049121B"/>
    <w:rsid w:val="00491918"/>
    <w:rsid w:val="00492613"/>
    <w:rsid w:val="00492B5D"/>
    <w:rsid w:val="00492D48"/>
    <w:rsid w:val="00492E2A"/>
    <w:rsid w:val="0049377B"/>
    <w:rsid w:val="00495ED2"/>
    <w:rsid w:val="00496042"/>
    <w:rsid w:val="00496B11"/>
    <w:rsid w:val="00496CE1"/>
    <w:rsid w:val="00496F34"/>
    <w:rsid w:val="00497B4B"/>
    <w:rsid w:val="004A1672"/>
    <w:rsid w:val="004A2406"/>
    <w:rsid w:val="004A3FD0"/>
    <w:rsid w:val="004A42EB"/>
    <w:rsid w:val="004A4710"/>
    <w:rsid w:val="004A4735"/>
    <w:rsid w:val="004A531E"/>
    <w:rsid w:val="004A66BD"/>
    <w:rsid w:val="004A6C03"/>
    <w:rsid w:val="004A6C86"/>
    <w:rsid w:val="004A78F5"/>
    <w:rsid w:val="004A7F59"/>
    <w:rsid w:val="004B04C6"/>
    <w:rsid w:val="004B0880"/>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5D5F"/>
    <w:rsid w:val="004C6D0F"/>
    <w:rsid w:val="004D06C6"/>
    <w:rsid w:val="004D18B5"/>
    <w:rsid w:val="004D2C48"/>
    <w:rsid w:val="004D3CCA"/>
    <w:rsid w:val="004D5375"/>
    <w:rsid w:val="004D53F0"/>
    <w:rsid w:val="004D6022"/>
    <w:rsid w:val="004E0809"/>
    <w:rsid w:val="004E1C5E"/>
    <w:rsid w:val="004E33F7"/>
    <w:rsid w:val="004E560F"/>
    <w:rsid w:val="004E6177"/>
    <w:rsid w:val="004E704A"/>
    <w:rsid w:val="004F370E"/>
    <w:rsid w:val="004F485A"/>
    <w:rsid w:val="004F5024"/>
    <w:rsid w:val="005003E5"/>
    <w:rsid w:val="00501355"/>
    <w:rsid w:val="00502BD0"/>
    <w:rsid w:val="005038B3"/>
    <w:rsid w:val="005048C8"/>
    <w:rsid w:val="00505FF4"/>
    <w:rsid w:val="00506133"/>
    <w:rsid w:val="00507200"/>
    <w:rsid w:val="005106F9"/>
    <w:rsid w:val="00511041"/>
    <w:rsid w:val="00512F96"/>
    <w:rsid w:val="00513AF5"/>
    <w:rsid w:val="0051486D"/>
    <w:rsid w:val="005165CB"/>
    <w:rsid w:val="005169B1"/>
    <w:rsid w:val="0051740F"/>
    <w:rsid w:val="00517770"/>
    <w:rsid w:val="005201C9"/>
    <w:rsid w:val="00520918"/>
    <w:rsid w:val="00524C87"/>
    <w:rsid w:val="00525194"/>
    <w:rsid w:val="00526C59"/>
    <w:rsid w:val="0053045E"/>
    <w:rsid w:val="00532B58"/>
    <w:rsid w:val="00532D0A"/>
    <w:rsid w:val="00533217"/>
    <w:rsid w:val="00534F06"/>
    <w:rsid w:val="0053671A"/>
    <w:rsid w:val="005371FB"/>
    <w:rsid w:val="00537E7D"/>
    <w:rsid w:val="0054248C"/>
    <w:rsid w:val="005427B3"/>
    <w:rsid w:val="00543661"/>
    <w:rsid w:val="00543666"/>
    <w:rsid w:val="00543A3E"/>
    <w:rsid w:val="00544100"/>
    <w:rsid w:val="005447CB"/>
    <w:rsid w:val="00544CFC"/>
    <w:rsid w:val="00546E50"/>
    <w:rsid w:val="0054776E"/>
    <w:rsid w:val="00550C82"/>
    <w:rsid w:val="00552B01"/>
    <w:rsid w:val="005530BA"/>
    <w:rsid w:val="00553377"/>
    <w:rsid w:val="00554239"/>
    <w:rsid w:val="00556F7E"/>
    <w:rsid w:val="00557EB7"/>
    <w:rsid w:val="00560A41"/>
    <w:rsid w:val="00560CD5"/>
    <w:rsid w:val="00561546"/>
    <w:rsid w:val="00561A75"/>
    <w:rsid w:val="00564717"/>
    <w:rsid w:val="0056784D"/>
    <w:rsid w:val="00570A17"/>
    <w:rsid w:val="00571118"/>
    <w:rsid w:val="00571BEF"/>
    <w:rsid w:val="0057284A"/>
    <w:rsid w:val="005729E8"/>
    <w:rsid w:val="00574E3A"/>
    <w:rsid w:val="00575543"/>
    <w:rsid w:val="00576148"/>
    <w:rsid w:val="00576315"/>
    <w:rsid w:val="00576993"/>
    <w:rsid w:val="00576C0C"/>
    <w:rsid w:val="00577C80"/>
    <w:rsid w:val="00582B72"/>
    <w:rsid w:val="00582D91"/>
    <w:rsid w:val="00583073"/>
    <w:rsid w:val="00583194"/>
    <w:rsid w:val="00583367"/>
    <w:rsid w:val="005846CF"/>
    <w:rsid w:val="00585B53"/>
    <w:rsid w:val="00586215"/>
    <w:rsid w:val="005864BA"/>
    <w:rsid w:val="00586ED8"/>
    <w:rsid w:val="00590F4B"/>
    <w:rsid w:val="0059208A"/>
    <w:rsid w:val="005936FF"/>
    <w:rsid w:val="00593800"/>
    <w:rsid w:val="00593AFA"/>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6089"/>
    <w:rsid w:val="005C01D5"/>
    <w:rsid w:val="005C0880"/>
    <w:rsid w:val="005C11FB"/>
    <w:rsid w:val="005C2878"/>
    <w:rsid w:val="005C2E1C"/>
    <w:rsid w:val="005C32FC"/>
    <w:rsid w:val="005C4BCD"/>
    <w:rsid w:val="005C4E0A"/>
    <w:rsid w:val="005C5198"/>
    <w:rsid w:val="005C58E2"/>
    <w:rsid w:val="005C5E98"/>
    <w:rsid w:val="005C6304"/>
    <w:rsid w:val="005C6887"/>
    <w:rsid w:val="005D08C5"/>
    <w:rsid w:val="005D1199"/>
    <w:rsid w:val="005D2A73"/>
    <w:rsid w:val="005D3EAD"/>
    <w:rsid w:val="005D670E"/>
    <w:rsid w:val="005D70F3"/>
    <w:rsid w:val="005E1CC7"/>
    <w:rsid w:val="005E2188"/>
    <w:rsid w:val="005E2193"/>
    <w:rsid w:val="005F0693"/>
    <w:rsid w:val="005F1143"/>
    <w:rsid w:val="005F13C4"/>
    <w:rsid w:val="005F19AF"/>
    <w:rsid w:val="005F1DFB"/>
    <w:rsid w:val="005F214D"/>
    <w:rsid w:val="005F24EF"/>
    <w:rsid w:val="005F36F5"/>
    <w:rsid w:val="005F39EF"/>
    <w:rsid w:val="005F6D45"/>
    <w:rsid w:val="005F7196"/>
    <w:rsid w:val="0060073E"/>
    <w:rsid w:val="00600B2B"/>
    <w:rsid w:val="00601A3E"/>
    <w:rsid w:val="006052D6"/>
    <w:rsid w:val="006054BE"/>
    <w:rsid w:val="00606BC7"/>
    <w:rsid w:val="00606CA3"/>
    <w:rsid w:val="00610518"/>
    <w:rsid w:val="00610912"/>
    <w:rsid w:val="00610A9B"/>
    <w:rsid w:val="00610E17"/>
    <w:rsid w:val="006111FB"/>
    <w:rsid w:val="0061179E"/>
    <w:rsid w:val="00611C70"/>
    <w:rsid w:val="00611F36"/>
    <w:rsid w:val="00613897"/>
    <w:rsid w:val="00613A89"/>
    <w:rsid w:val="00614F28"/>
    <w:rsid w:val="00614F9E"/>
    <w:rsid w:val="00617865"/>
    <w:rsid w:val="006208F6"/>
    <w:rsid w:val="00620B95"/>
    <w:rsid w:val="00620D3A"/>
    <w:rsid w:val="006211D4"/>
    <w:rsid w:val="00621369"/>
    <w:rsid w:val="006226A7"/>
    <w:rsid w:val="006236B9"/>
    <w:rsid w:val="00624DC2"/>
    <w:rsid w:val="0062537D"/>
    <w:rsid w:val="00625B4A"/>
    <w:rsid w:val="00625ED2"/>
    <w:rsid w:val="00627571"/>
    <w:rsid w:val="006328F5"/>
    <w:rsid w:val="00632A5E"/>
    <w:rsid w:val="00632F97"/>
    <w:rsid w:val="00634883"/>
    <w:rsid w:val="0063561B"/>
    <w:rsid w:val="00636042"/>
    <w:rsid w:val="006372D6"/>
    <w:rsid w:val="00637723"/>
    <w:rsid w:val="006377F2"/>
    <w:rsid w:val="006378AF"/>
    <w:rsid w:val="00640314"/>
    <w:rsid w:val="00641DF3"/>
    <w:rsid w:val="00643A39"/>
    <w:rsid w:val="00646B81"/>
    <w:rsid w:val="00646CD0"/>
    <w:rsid w:val="006477A1"/>
    <w:rsid w:val="006501B2"/>
    <w:rsid w:val="00650238"/>
    <w:rsid w:val="00655A59"/>
    <w:rsid w:val="00655B25"/>
    <w:rsid w:val="00657FA0"/>
    <w:rsid w:val="00660056"/>
    <w:rsid w:val="006617D9"/>
    <w:rsid w:val="006620EF"/>
    <w:rsid w:val="00662645"/>
    <w:rsid w:val="00664341"/>
    <w:rsid w:val="00665BA7"/>
    <w:rsid w:val="006666A9"/>
    <w:rsid w:val="00666817"/>
    <w:rsid w:val="00667BC4"/>
    <w:rsid w:val="00670284"/>
    <w:rsid w:val="0067131B"/>
    <w:rsid w:val="0067160B"/>
    <w:rsid w:val="00672E9C"/>
    <w:rsid w:val="00673B4A"/>
    <w:rsid w:val="00673B55"/>
    <w:rsid w:val="0067450B"/>
    <w:rsid w:val="006815B5"/>
    <w:rsid w:val="0068253B"/>
    <w:rsid w:val="00682A2B"/>
    <w:rsid w:val="0068463D"/>
    <w:rsid w:val="00684B53"/>
    <w:rsid w:val="006859B7"/>
    <w:rsid w:val="00685FA8"/>
    <w:rsid w:val="006915A4"/>
    <w:rsid w:val="00693ED9"/>
    <w:rsid w:val="006942FD"/>
    <w:rsid w:val="00694370"/>
    <w:rsid w:val="00695761"/>
    <w:rsid w:val="00696837"/>
    <w:rsid w:val="006A02A1"/>
    <w:rsid w:val="006A07D8"/>
    <w:rsid w:val="006A0AB8"/>
    <w:rsid w:val="006A0D70"/>
    <w:rsid w:val="006A1596"/>
    <w:rsid w:val="006A21B4"/>
    <w:rsid w:val="006A291D"/>
    <w:rsid w:val="006A38C1"/>
    <w:rsid w:val="006A494E"/>
    <w:rsid w:val="006A60D7"/>
    <w:rsid w:val="006B0857"/>
    <w:rsid w:val="006B3A82"/>
    <w:rsid w:val="006B44C5"/>
    <w:rsid w:val="006B61A7"/>
    <w:rsid w:val="006B6D07"/>
    <w:rsid w:val="006B70AA"/>
    <w:rsid w:val="006B7DE4"/>
    <w:rsid w:val="006C06BB"/>
    <w:rsid w:val="006C296C"/>
    <w:rsid w:val="006C3736"/>
    <w:rsid w:val="006C3BA3"/>
    <w:rsid w:val="006C3F45"/>
    <w:rsid w:val="006C7B45"/>
    <w:rsid w:val="006D0182"/>
    <w:rsid w:val="006D02FC"/>
    <w:rsid w:val="006D045A"/>
    <w:rsid w:val="006D04C5"/>
    <w:rsid w:val="006D1F86"/>
    <w:rsid w:val="006D34B4"/>
    <w:rsid w:val="006D35BB"/>
    <w:rsid w:val="006D4807"/>
    <w:rsid w:val="006D4C61"/>
    <w:rsid w:val="006D6107"/>
    <w:rsid w:val="006D62DA"/>
    <w:rsid w:val="006D7FA3"/>
    <w:rsid w:val="006E1628"/>
    <w:rsid w:val="006E1648"/>
    <w:rsid w:val="006E20D2"/>
    <w:rsid w:val="006E241F"/>
    <w:rsid w:val="006E2C59"/>
    <w:rsid w:val="006E3176"/>
    <w:rsid w:val="006E404D"/>
    <w:rsid w:val="006E763F"/>
    <w:rsid w:val="006E7A9F"/>
    <w:rsid w:val="006E7AF1"/>
    <w:rsid w:val="006E7C2F"/>
    <w:rsid w:val="006E7F7F"/>
    <w:rsid w:val="006F0033"/>
    <w:rsid w:val="006F1255"/>
    <w:rsid w:val="006F25C9"/>
    <w:rsid w:val="006F2C90"/>
    <w:rsid w:val="006F452F"/>
    <w:rsid w:val="006F46B0"/>
    <w:rsid w:val="006F4DE7"/>
    <w:rsid w:val="006F4F59"/>
    <w:rsid w:val="006F6024"/>
    <w:rsid w:val="006F6C05"/>
    <w:rsid w:val="006F71E5"/>
    <w:rsid w:val="006F727A"/>
    <w:rsid w:val="00700E8B"/>
    <w:rsid w:val="00700F94"/>
    <w:rsid w:val="007021D8"/>
    <w:rsid w:val="00702381"/>
    <w:rsid w:val="00703083"/>
    <w:rsid w:val="007036BE"/>
    <w:rsid w:val="00704EB5"/>
    <w:rsid w:val="00705D17"/>
    <w:rsid w:val="0070735A"/>
    <w:rsid w:val="00711003"/>
    <w:rsid w:val="00711C35"/>
    <w:rsid w:val="00711EF4"/>
    <w:rsid w:val="00712B23"/>
    <w:rsid w:val="00716A44"/>
    <w:rsid w:val="0071796A"/>
    <w:rsid w:val="00717B9F"/>
    <w:rsid w:val="00721018"/>
    <w:rsid w:val="00721CAE"/>
    <w:rsid w:val="0072268E"/>
    <w:rsid w:val="007239DE"/>
    <w:rsid w:val="00723F96"/>
    <w:rsid w:val="00724450"/>
    <w:rsid w:val="00724532"/>
    <w:rsid w:val="007251D1"/>
    <w:rsid w:val="00725708"/>
    <w:rsid w:val="00726878"/>
    <w:rsid w:val="00726CE6"/>
    <w:rsid w:val="00726FE1"/>
    <w:rsid w:val="00727BCF"/>
    <w:rsid w:val="00730850"/>
    <w:rsid w:val="00732509"/>
    <w:rsid w:val="00733D39"/>
    <w:rsid w:val="00734269"/>
    <w:rsid w:val="007344D5"/>
    <w:rsid w:val="00741F36"/>
    <w:rsid w:val="007422BD"/>
    <w:rsid w:val="00743AE1"/>
    <w:rsid w:val="00743FE0"/>
    <w:rsid w:val="00745EED"/>
    <w:rsid w:val="0074621C"/>
    <w:rsid w:val="00746695"/>
    <w:rsid w:val="007467CE"/>
    <w:rsid w:val="00750341"/>
    <w:rsid w:val="00750446"/>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2886"/>
    <w:rsid w:val="007941A6"/>
    <w:rsid w:val="0079594D"/>
    <w:rsid w:val="0079619A"/>
    <w:rsid w:val="007968A5"/>
    <w:rsid w:val="00797F3F"/>
    <w:rsid w:val="00797F9C"/>
    <w:rsid w:val="007A042E"/>
    <w:rsid w:val="007A06A4"/>
    <w:rsid w:val="007A1AEE"/>
    <w:rsid w:val="007A1FF8"/>
    <w:rsid w:val="007A43B1"/>
    <w:rsid w:val="007A44D3"/>
    <w:rsid w:val="007A4C16"/>
    <w:rsid w:val="007A6F69"/>
    <w:rsid w:val="007A744C"/>
    <w:rsid w:val="007B136D"/>
    <w:rsid w:val="007B1B9D"/>
    <w:rsid w:val="007B1F38"/>
    <w:rsid w:val="007B2FBF"/>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792"/>
    <w:rsid w:val="007D697F"/>
    <w:rsid w:val="007D6B58"/>
    <w:rsid w:val="007D6B69"/>
    <w:rsid w:val="007D7B7D"/>
    <w:rsid w:val="007E2064"/>
    <w:rsid w:val="007E237E"/>
    <w:rsid w:val="007E24C3"/>
    <w:rsid w:val="007E2A88"/>
    <w:rsid w:val="007E30D2"/>
    <w:rsid w:val="007E7B3B"/>
    <w:rsid w:val="007F0525"/>
    <w:rsid w:val="007F0C28"/>
    <w:rsid w:val="007F1006"/>
    <w:rsid w:val="007F11EE"/>
    <w:rsid w:val="007F186F"/>
    <w:rsid w:val="007F3372"/>
    <w:rsid w:val="007F5CF4"/>
    <w:rsid w:val="00800CE9"/>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52C4"/>
    <w:rsid w:val="008341B7"/>
    <w:rsid w:val="00834804"/>
    <w:rsid w:val="00836BD1"/>
    <w:rsid w:val="00836DBC"/>
    <w:rsid w:val="00840735"/>
    <w:rsid w:val="00840868"/>
    <w:rsid w:val="00841CAF"/>
    <w:rsid w:val="00842802"/>
    <w:rsid w:val="00842850"/>
    <w:rsid w:val="00842875"/>
    <w:rsid w:val="00843E01"/>
    <w:rsid w:val="00844D1E"/>
    <w:rsid w:val="00844D4F"/>
    <w:rsid w:val="00845340"/>
    <w:rsid w:val="00847C01"/>
    <w:rsid w:val="00847CA7"/>
    <w:rsid w:val="008503A8"/>
    <w:rsid w:val="008517F8"/>
    <w:rsid w:val="008523DD"/>
    <w:rsid w:val="00853F1B"/>
    <w:rsid w:val="00854010"/>
    <w:rsid w:val="0085547D"/>
    <w:rsid w:val="00855CE3"/>
    <w:rsid w:val="00856431"/>
    <w:rsid w:val="00856B36"/>
    <w:rsid w:val="008574F4"/>
    <w:rsid w:val="00860775"/>
    <w:rsid w:val="00860E26"/>
    <w:rsid w:val="008621BB"/>
    <w:rsid w:val="00862536"/>
    <w:rsid w:val="00862884"/>
    <w:rsid w:val="0086481A"/>
    <w:rsid w:val="0086552D"/>
    <w:rsid w:val="00871F0A"/>
    <w:rsid w:val="00872179"/>
    <w:rsid w:val="00872796"/>
    <w:rsid w:val="008728B4"/>
    <w:rsid w:val="00872BB2"/>
    <w:rsid w:val="00875E04"/>
    <w:rsid w:val="008779CC"/>
    <w:rsid w:val="00877EAB"/>
    <w:rsid w:val="008820A5"/>
    <w:rsid w:val="00882171"/>
    <w:rsid w:val="00884B54"/>
    <w:rsid w:val="0088510C"/>
    <w:rsid w:val="008863D3"/>
    <w:rsid w:val="00886A4B"/>
    <w:rsid w:val="008903E7"/>
    <w:rsid w:val="00892F31"/>
    <w:rsid w:val="00893D3E"/>
    <w:rsid w:val="00895A64"/>
    <w:rsid w:val="00896C25"/>
    <w:rsid w:val="00896D95"/>
    <w:rsid w:val="00896F4F"/>
    <w:rsid w:val="008A037F"/>
    <w:rsid w:val="008A0940"/>
    <w:rsid w:val="008A173A"/>
    <w:rsid w:val="008A1FDB"/>
    <w:rsid w:val="008A22F9"/>
    <w:rsid w:val="008A35AD"/>
    <w:rsid w:val="008A3EC3"/>
    <w:rsid w:val="008A5C21"/>
    <w:rsid w:val="008A61B2"/>
    <w:rsid w:val="008A7E44"/>
    <w:rsid w:val="008B0FD0"/>
    <w:rsid w:val="008B232F"/>
    <w:rsid w:val="008B2D65"/>
    <w:rsid w:val="008B2E3C"/>
    <w:rsid w:val="008B3AF0"/>
    <w:rsid w:val="008B3E76"/>
    <w:rsid w:val="008B4AC0"/>
    <w:rsid w:val="008B63A2"/>
    <w:rsid w:val="008B63E4"/>
    <w:rsid w:val="008B66C3"/>
    <w:rsid w:val="008C0585"/>
    <w:rsid w:val="008C08C0"/>
    <w:rsid w:val="008C0E34"/>
    <w:rsid w:val="008C1668"/>
    <w:rsid w:val="008C1C94"/>
    <w:rsid w:val="008C25AC"/>
    <w:rsid w:val="008C35E7"/>
    <w:rsid w:val="008C3A49"/>
    <w:rsid w:val="008C3BF6"/>
    <w:rsid w:val="008C3CEA"/>
    <w:rsid w:val="008C3FA4"/>
    <w:rsid w:val="008C4679"/>
    <w:rsid w:val="008C5EDC"/>
    <w:rsid w:val="008C6391"/>
    <w:rsid w:val="008D014F"/>
    <w:rsid w:val="008D0172"/>
    <w:rsid w:val="008D2F9E"/>
    <w:rsid w:val="008D3755"/>
    <w:rsid w:val="008D3855"/>
    <w:rsid w:val="008D38C7"/>
    <w:rsid w:val="008D40B6"/>
    <w:rsid w:val="008D4EC7"/>
    <w:rsid w:val="008D4FB1"/>
    <w:rsid w:val="008D6073"/>
    <w:rsid w:val="008D68F1"/>
    <w:rsid w:val="008D77E0"/>
    <w:rsid w:val="008E29B9"/>
    <w:rsid w:val="008E2C8D"/>
    <w:rsid w:val="008E3AA8"/>
    <w:rsid w:val="008E4023"/>
    <w:rsid w:val="008E475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0F1F"/>
    <w:rsid w:val="009024C0"/>
    <w:rsid w:val="0090483C"/>
    <w:rsid w:val="00904B71"/>
    <w:rsid w:val="00904EC1"/>
    <w:rsid w:val="00904F35"/>
    <w:rsid w:val="0090582A"/>
    <w:rsid w:val="00907754"/>
    <w:rsid w:val="00907DC8"/>
    <w:rsid w:val="0091097D"/>
    <w:rsid w:val="009110BE"/>
    <w:rsid w:val="00911FA1"/>
    <w:rsid w:val="00917D81"/>
    <w:rsid w:val="00922003"/>
    <w:rsid w:val="00922F6B"/>
    <w:rsid w:val="00923445"/>
    <w:rsid w:val="009238B6"/>
    <w:rsid w:val="00923CD6"/>
    <w:rsid w:val="00925376"/>
    <w:rsid w:val="00925FE7"/>
    <w:rsid w:val="0092601E"/>
    <w:rsid w:val="00926845"/>
    <w:rsid w:val="009304DE"/>
    <w:rsid w:val="009314BA"/>
    <w:rsid w:val="009322C0"/>
    <w:rsid w:val="009334D1"/>
    <w:rsid w:val="0093353B"/>
    <w:rsid w:val="00934180"/>
    <w:rsid w:val="009342CB"/>
    <w:rsid w:val="009348A6"/>
    <w:rsid w:val="00934CE4"/>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4A48"/>
    <w:rsid w:val="00965813"/>
    <w:rsid w:val="009676D3"/>
    <w:rsid w:val="00970533"/>
    <w:rsid w:val="00970D2A"/>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CA4"/>
    <w:rsid w:val="00994F51"/>
    <w:rsid w:val="00996039"/>
    <w:rsid w:val="009977DB"/>
    <w:rsid w:val="009A3E15"/>
    <w:rsid w:val="009A5A6F"/>
    <w:rsid w:val="009A78C4"/>
    <w:rsid w:val="009A7FE5"/>
    <w:rsid w:val="009B024B"/>
    <w:rsid w:val="009B2057"/>
    <w:rsid w:val="009B36EA"/>
    <w:rsid w:val="009B4EC8"/>
    <w:rsid w:val="009B5923"/>
    <w:rsid w:val="009B5D39"/>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654"/>
    <w:rsid w:val="009D0805"/>
    <w:rsid w:val="009D0EC2"/>
    <w:rsid w:val="009D0FD1"/>
    <w:rsid w:val="009D31E7"/>
    <w:rsid w:val="009D434C"/>
    <w:rsid w:val="009D487A"/>
    <w:rsid w:val="009D5D63"/>
    <w:rsid w:val="009D6980"/>
    <w:rsid w:val="009D6BA8"/>
    <w:rsid w:val="009D7ED9"/>
    <w:rsid w:val="009E0558"/>
    <w:rsid w:val="009E21D5"/>
    <w:rsid w:val="009E286C"/>
    <w:rsid w:val="009E3384"/>
    <w:rsid w:val="009E41A4"/>
    <w:rsid w:val="009E6366"/>
    <w:rsid w:val="009E7605"/>
    <w:rsid w:val="009F0A63"/>
    <w:rsid w:val="009F0FCB"/>
    <w:rsid w:val="009F22D5"/>
    <w:rsid w:val="009F2D66"/>
    <w:rsid w:val="009F392E"/>
    <w:rsid w:val="009F47E7"/>
    <w:rsid w:val="009F5154"/>
    <w:rsid w:val="009F568A"/>
    <w:rsid w:val="009F56DE"/>
    <w:rsid w:val="009F6301"/>
    <w:rsid w:val="009F773F"/>
    <w:rsid w:val="00A01BD9"/>
    <w:rsid w:val="00A02EFA"/>
    <w:rsid w:val="00A04747"/>
    <w:rsid w:val="00A047C1"/>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8D3"/>
    <w:rsid w:val="00A32E1E"/>
    <w:rsid w:val="00A336DC"/>
    <w:rsid w:val="00A33FF7"/>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372"/>
    <w:rsid w:val="00A54BFE"/>
    <w:rsid w:val="00A558C6"/>
    <w:rsid w:val="00A563C2"/>
    <w:rsid w:val="00A5728A"/>
    <w:rsid w:val="00A57670"/>
    <w:rsid w:val="00A6252E"/>
    <w:rsid w:val="00A628F3"/>
    <w:rsid w:val="00A65FA6"/>
    <w:rsid w:val="00A66974"/>
    <w:rsid w:val="00A703B3"/>
    <w:rsid w:val="00A71AC8"/>
    <w:rsid w:val="00A725FB"/>
    <w:rsid w:val="00A74269"/>
    <w:rsid w:val="00A74E15"/>
    <w:rsid w:val="00A75674"/>
    <w:rsid w:val="00A81CF2"/>
    <w:rsid w:val="00A82987"/>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0EAF"/>
    <w:rsid w:val="00AC1338"/>
    <w:rsid w:val="00AC292D"/>
    <w:rsid w:val="00AC3496"/>
    <w:rsid w:val="00AC3DC8"/>
    <w:rsid w:val="00AC42E1"/>
    <w:rsid w:val="00AC4335"/>
    <w:rsid w:val="00AC4D17"/>
    <w:rsid w:val="00AC4F57"/>
    <w:rsid w:val="00AC6892"/>
    <w:rsid w:val="00AC7C4B"/>
    <w:rsid w:val="00AD0F1E"/>
    <w:rsid w:val="00AD1B86"/>
    <w:rsid w:val="00AD2B4A"/>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1003"/>
    <w:rsid w:val="00B02CD9"/>
    <w:rsid w:val="00B0366F"/>
    <w:rsid w:val="00B0636E"/>
    <w:rsid w:val="00B06C31"/>
    <w:rsid w:val="00B07C9E"/>
    <w:rsid w:val="00B07DE3"/>
    <w:rsid w:val="00B11337"/>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0F7F"/>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064"/>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DEC"/>
    <w:rsid w:val="00BC3F5E"/>
    <w:rsid w:val="00BC4918"/>
    <w:rsid w:val="00BC572F"/>
    <w:rsid w:val="00BC5848"/>
    <w:rsid w:val="00BC7365"/>
    <w:rsid w:val="00BD0462"/>
    <w:rsid w:val="00BD0C71"/>
    <w:rsid w:val="00BD603C"/>
    <w:rsid w:val="00BD60C0"/>
    <w:rsid w:val="00BE06B9"/>
    <w:rsid w:val="00BE4527"/>
    <w:rsid w:val="00BE6734"/>
    <w:rsid w:val="00BF0BD8"/>
    <w:rsid w:val="00BF15C2"/>
    <w:rsid w:val="00BF2D39"/>
    <w:rsid w:val="00BF3AD9"/>
    <w:rsid w:val="00BF414A"/>
    <w:rsid w:val="00C00238"/>
    <w:rsid w:val="00C01951"/>
    <w:rsid w:val="00C01980"/>
    <w:rsid w:val="00C01DC8"/>
    <w:rsid w:val="00C03CF5"/>
    <w:rsid w:val="00C03D46"/>
    <w:rsid w:val="00C0554D"/>
    <w:rsid w:val="00C064A9"/>
    <w:rsid w:val="00C073EE"/>
    <w:rsid w:val="00C109CE"/>
    <w:rsid w:val="00C10F29"/>
    <w:rsid w:val="00C11963"/>
    <w:rsid w:val="00C14829"/>
    <w:rsid w:val="00C15B68"/>
    <w:rsid w:val="00C165CF"/>
    <w:rsid w:val="00C21978"/>
    <w:rsid w:val="00C22365"/>
    <w:rsid w:val="00C2346A"/>
    <w:rsid w:val="00C25319"/>
    <w:rsid w:val="00C2651C"/>
    <w:rsid w:val="00C2705C"/>
    <w:rsid w:val="00C3278D"/>
    <w:rsid w:val="00C34974"/>
    <w:rsid w:val="00C3542B"/>
    <w:rsid w:val="00C3585D"/>
    <w:rsid w:val="00C35956"/>
    <w:rsid w:val="00C361AC"/>
    <w:rsid w:val="00C36548"/>
    <w:rsid w:val="00C374A4"/>
    <w:rsid w:val="00C42810"/>
    <w:rsid w:val="00C43B6B"/>
    <w:rsid w:val="00C444B3"/>
    <w:rsid w:val="00C4496F"/>
    <w:rsid w:val="00C452B5"/>
    <w:rsid w:val="00C45DCC"/>
    <w:rsid w:val="00C50DE9"/>
    <w:rsid w:val="00C53519"/>
    <w:rsid w:val="00C5428A"/>
    <w:rsid w:val="00C5678F"/>
    <w:rsid w:val="00C57E4A"/>
    <w:rsid w:val="00C604D0"/>
    <w:rsid w:val="00C6056D"/>
    <w:rsid w:val="00C6064B"/>
    <w:rsid w:val="00C60815"/>
    <w:rsid w:val="00C6135E"/>
    <w:rsid w:val="00C623E0"/>
    <w:rsid w:val="00C62AF3"/>
    <w:rsid w:val="00C62EDC"/>
    <w:rsid w:val="00C70BED"/>
    <w:rsid w:val="00C712D8"/>
    <w:rsid w:val="00C72670"/>
    <w:rsid w:val="00C73ED6"/>
    <w:rsid w:val="00C7502E"/>
    <w:rsid w:val="00C75D50"/>
    <w:rsid w:val="00C77DF7"/>
    <w:rsid w:val="00C8017B"/>
    <w:rsid w:val="00C81434"/>
    <w:rsid w:val="00C838D4"/>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498"/>
    <w:rsid w:val="00CA6819"/>
    <w:rsid w:val="00CA6BBF"/>
    <w:rsid w:val="00CB0293"/>
    <w:rsid w:val="00CB260E"/>
    <w:rsid w:val="00CB40D6"/>
    <w:rsid w:val="00CB41EC"/>
    <w:rsid w:val="00CB565A"/>
    <w:rsid w:val="00CB5A48"/>
    <w:rsid w:val="00CB68F2"/>
    <w:rsid w:val="00CB7D27"/>
    <w:rsid w:val="00CC0147"/>
    <w:rsid w:val="00CC08EE"/>
    <w:rsid w:val="00CC2807"/>
    <w:rsid w:val="00CC2D52"/>
    <w:rsid w:val="00CC33B2"/>
    <w:rsid w:val="00CC37AA"/>
    <w:rsid w:val="00CC41EE"/>
    <w:rsid w:val="00CC62F9"/>
    <w:rsid w:val="00CC63E4"/>
    <w:rsid w:val="00CC79AF"/>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4E9F"/>
    <w:rsid w:val="00CE77E6"/>
    <w:rsid w:val="00CE7B6C"/>
    <w:rsid w:val="00CF1ACC"/>
    <w:rsid w:val="00CF1C5D"/>
    <w:rsid w:val="00CF1FD5"/>
    <w:rsid w:val="00CF2D11"/>
    <w:rsid w:val="00CF301D"/>
    <w:rsid w:val="00CF35BE"/>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27570"/>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47D13"/>
    <w:rsid w:val="00D50A8E"/>
    <w:rsid w:val="00D51608"/>
    <w:rsid w:val="00D51B3B"/>
    <w:rsid w:val="00D53974"/>
    <w:rsid w:val="00D54079"/>
    <w:rsid w:val="00D620F3"/>
    <w:rsid w:val="00D64CBA"/>
    <w:rsid w:val="00D657CE"/>
    <w:rsid w:val="00D65828"/>
    <w:rsid w:val="00D7002F"/>
    <w:rsid w:val="00D7040D"/>
    <w:rsid w:val="00D72507"/>
    <w:rsid w:val="00D72604"/>
    <w:rsid w:val="00D733C6"/>
    <w:rsid w:val="00D73D26"/>
    <w:rsid w:val="00D74A10"/>
    <w:rsid w:val="00D754C0"/>
    <w:rsid w:val="00D81A50"/>
    <w:rsid w:val="00D83FF4"/>
    <w:rsid w:val="00D863A1"/>
    <w:rsid w:val="00D8670F"/>
    <w:rsid w:val="00D873ED"/>
    <w:rsid w:val="00D92A30"/>
    <w:rsid w:val="00D92F69"/>
    <w:rsid w:val="00D93A44"/>
    <w:rsid w:val="00D9551A"/>
    <w:rsid w:val="00D96459"/>
    <w:rsid w:val="00D97BC7"/>
    <w:rsid w:val="00D97CB5"/>
    <w:rsid w:val="00DA2517"/>
    <w:rsid w:val="00DA296B"/>
    <w:rsid w:val="00DA2AF8"/>
    <w:rsid w:val="00DA2BD0"/>
    <w:rsid w:val="00DA47B0"/>
    <w:rsid w:val="00DA6C9E"/>
    <w:rsid w:val="00DA72BA"/>
    <w:rsid w:val="00DA72D4"/>
    <w:rsid w:val="00DB1668"/>
    <w:rsid w:val="00DB3288"/>
    <w:rsid w:val="00DB68C7"/>
    <w:rsid w:val="00DC00F4"/>
    <w:rsid w:val="00DC0EF1"/>
    <w:rsid w:val="00DC1B5C"/>
    <w:rsid w:val="00DC1DB7"/>
    <w:rsid w:val="00DC58C8"/>
    <w:rsid w:val="00DC5903"/>
    <w:rsid w:val="00DC6C4A"/>
    <w:rsid w:val="00DD31B4"/>
    <w:rsid w:val="00DD4ACA"/>
    <w:rsid w:val="00DD5B06"/>
    <w:rsid w:val="00DD7A6A"/>
    <w:rsid w:val="00DD7ECB"/>
    <w:rsid w:val="00DE0693"/>
    <w:rsid w:val="00DE079F"/>
    <w:rsid w:val="00DE19DA"/>
    <w:rsid w:val="00DE1A62"/>
    <w:rsid w:val="00DE4B1A"/>
    <w:rsid w:val="00DE50F2"/>
    <w:rsid w:val="00DE5D4E"/>
    <w:rsid w:val="00DE6140"/>
    <w:rsid w:val="00DE69EF"/>
    <w:rsid w:val="00DF0A26"/>
    <w:rsid w:val="00DF1310"/>
    <w:rsid w:val="00DF13D5"/>
    <w:rsid w:val="00DF1C18"/>
    <w:rsid w:val="00DF228E"/>
    <w:rsid w:val="00DF22A0"/>
    <w:rsid w:val="00DF2673"/>
    <w:rsid w:val="00DF2B14"/>
    <w:rsid w:val="00DF2BEB"/>
    <w:rsid w:val="00DF2FC1"/>
    <w:rsid w:val="00DF4273"/>
    <w:rsid w:val="00DF4B75"/>
    <w:rsid w:val="00DF60BC"/>
    <w:rsid w:val="00DF60D2"/>
    <w:rsid w:val="00DF6214"/>
    <w:rsid w:val="00DF6588"/>
    <w:rsid w:val="00E03800"/>
    <w:rsid w:val="00E04C62"/>
    <w:rsid w:val="00E05F95"/>
    <w:rsid w:val="00E07A39"/>
    <w:rsid w:val="00E07A99"/>
    <w:rsid w:val="00E1065B"/>
    <w:rsid w:val="00E10A8D"/>
    <w:rsid w:val="00E1208C"/>
    <w:rsid w:val="00E12A1E"/>
    <w:rsid w:val="00E12F13"/>
    <w:rsid w:val="00E20F27"/>
    <w:rsid w:val="00E22316"/>
    <w:rsid w:val="00E22770"/>
    <w:rsid w:val="00E23F79"/>
    <w:rsid w:val="00E2425D"/>
    <w:rsid w:val="00E2473F"/>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34D"/>
    <w:rsid w:val="00E55992"/>
    <w:rsid w:val="00E55A22"/>
    <w:rsid w:val="00E55EFC"/>
    <w:rsid w:val="00E57E1B"/>
    <w:rsid w:val="00E600E4"/>
    <w:rsid w:val="00E60C37"/>
    <w:rsid w:val="00E61D44"/>
    <w:rsid w:val="00E646A6"/>
    <w:rsid w:val="00E6519F"/>
    <w:rsid w:val="00E65A60"/>
    <w:rsid w:val="00E66B2F"/>
    <w:rsid w:val="00E70644"/>
    <w:rsid w:val="00E728B7"/>
    <w:rsid w:val="00E72920"/>
    <w:rsid w:val="00E75300"/>
    <w:rsid w:val="00E77CE6"/>
    <w:rsid w:val="00E80865"/>
    <w:rsid w:val="00E81047"/>
    <w:rsid w:val="00E8151A"/>
    <w:rsid w:val="00E81EB0"/>
    <w:rsid w:val="00E82094"/>
    <w:rsid w:val="00E8261A"/>
    <w:rsid w:val="00E8581A"/>
    <w:rsid w:val="00E85E3B"/>
    <w:rsid w:val="00E86C7A"/>
    <w:rsid w:val="00E905FF"/>
    <w:rsid w:val="00E9162F"/>
    <w:rsid w:val="00E91AD4"/>
    <w:rsid w:val="00E91EAE"/>
    <w:rsid w:val="00E92616"/>
    <w:rsid w:val="00E93301"/>
    <w:rsid w:val="00E952F6"/>
    <w:rsid w:val="00E95C36"/>
    <w:rsid w:val="00E96E40"/>
    <w:rsid w:val="00E970EA"/>
    <w:rsid w:val="00EA0057"/>
    <w:rsid w:val="00EA29EC"/>
    <w:rsid w:val="00EA5C12"/>
    <w:rsid w:val="00EA5EEB"/>
    <w:rsid w:val="00EA7878"/>
    <w:rsid w:val="00EB328D"/>
    <w:rsid w:val="00EB597D"/>
    <w:rsid w:val="00EB6957"/>
    <w:rsid w:val="00EC0CF4"/>
    <w:rsid w:val="00EC145A"/>
    <w:rsid w:val="00EC1A9F"/>
    <w:rsid w:val="00EC39EA"/>
    <w:rsid w:val="00EC51CC"/>
    <w:rsid w:val="00EC5540"/>
    <w:rsid w:val="00EC73D8"/>
    <w:rsid w:val="00EC7573"/>
    <w:rsid w:val="00ED39EB"/>
    <w:rsid w:val="00ED39F8"/>
    <w:rsid w:val="00ED51EE"/>
    <w:rsid w:val="00ED6A6D"/>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47CA"/>
    <w:rsid w:val="00F1595C"/>
    <w:rsid w:val="00F164EE"/>
    <w:rsid w:val="00F16A39"/>
    <w:rsid w:val="00F1784D"/>
    <w:rsid w:val="00F17F4C"/>
    <w:rsid w:val="00F21E8D"/>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ADB"/>
    <w:rsid w:val="00F46FDE"/>
    <w:rsid w:val="00F47C76"/>
    <w:rsid w:val="00F515EE"/>
    <w:rsid w:val="00F52116"/>
    <w:rsid w:val="00F52B36"/>
    <w:rsid w:val="00F53B50"/>
    <w:rsid w:val="00F54C6A"/>
    <w:rsid w:val="00F5725B"/>
    <w:rsid w:val="00F57B70"/>
    <w:rsid w:val="00F60038"/>
    <w:rsid w:val="00F60C3B"/>
    <w:rsid w:val="00F61493"/>
    <w:rsid w:val="00F62021"/>
    <w:rsid w:val="00F6223A"/>
    <w:rsid w:val="00F62292"/>
    <w:rsid w:val="00F64CEC"/>
    <w:rsid w:val="00F659E8"/>
    <w:rsid w:val="00F65BCE"/>
    <w:rsid w:val="00F67486"/>
    <w:rsid w:val="00F7010E"/>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870A6"/>
    <w:rsid w:val="00F9045A"/>
    <w:rsid w:val="00F92764"/>
    <w:rsid w:val="00F93335"/>
    <w:rsid w:val="00F93A80"/>
    <w:rsid w:val="00F93F8A"/>
    <w:rsid w:val="00F93FF8"/>
    <w:rsid w:val="00F96392"/>
    <w:rsid w:val="00F973EA"/>
    <w:rsid w:val="00F97D6E"/>
    <w:rsid w:val="00FA0644"/>
    <w:rsid w:val="00FA1697"/>
    <w:rsid w:val="00FA2657"/>
    <w:rsid w:val="00FA2C6A"/>
    <w:rsid w:val="00FA3692"/>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9EE"/>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34A3"/>
    <w:rsid w:val="00FF421E"/>
    <w:rsid w:val="00FF499C"/>
    <w:rsid w:val="00FF5016"/>
    <w:rsid w:val="00FF5806"/>
    <w:rsid w:val="00FF5F17"/>
    <w:rsid w:val="00FF663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F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
    <w:basedOn w:val="Normlny"/>
    <w:link w:val="OdsekzoznamuChar"/>
    <w:uiPriority w:val="99"/>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uiPriority w:val="20"/>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99"/>
    <w:locked/>
    <w:rsid w:val="00C42810"/>
    <w:rPr>
      <w:rFonts w:ascii="Arial" w:hAnsi="Arial" w:cs="Arial"/>
      <w:sz w:val="24"/>
      <w:szCs w:val="24"/>
      <w:lang w:val="sk-SK" w:eastAsia="cs-CZ"/>
    </w:rPr>
  </w:style>
  <w:style w:type="paragraph" w:customStyle="1" w:styleId="CM1">
    <w:name w:val="CM1"/>
    <w:basedOn w:val="Default"/>
    <w:next w:val="Default"/>
    <w:uiPriority w:val="99"/>
    <w:rsid w:val="00506133"/>
    <w:rPr>
      <w:rFonts w:ascii="EUAlbertina" w:hAnsi="EUAlbertina"/>
      <w:color w:val="auto"/>
      <w:lang w:val="sk-SK"/>
    </w:rPr>
  </w:style>
  <w:style w:type="paragraph" w:customStyle="1" w:styleId="CM3">
    <w:name w:val="CM3"/>
    <w:basedOn w:val="Default"/>
    <w:next w:val="Default"/>
    <w:uiPriority w:val="99"/>
    <w:rsid w:val="00506133"/>
    <w:rPr>
      <w:rFonts w:ascii="EUAlbertina" w:hAnsi="EUAlbertina"/>
      <w:color w:val="auto"/>
      <w:lang w:val="sk-SK"/>
    </w:rPr>
  </w:style>
  <w:style w:type="paragraph" w:customStyle="1" w:styleId="CM4">
    <w:name w:val="CM4"/>
    <w:basedOn w:val="Default"/>
    <w:next w:val="Default"/>
    <w:uiPriority w:val="99"/>
    <w:rsid w:val="00506133"/>
    <w:rPr>
      <w:rFonts w:ascii="EUAlbertina" w:hAnsi="EUAlbertina"/>
      <w:color w:val="auto"/>
      <w:lang w:val="sk-SK"/>
    </w:rPr>
  </w:style>
  <w:style w:type="character" w:customStyle="1" w:styleId="apple-converted-space">
    <w:name w:val="apple-converted-space"/>
    <w:basedOn w:val="Predvolenpsmoodseku"/>
    <w:rsid w:val="00855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finance.gov.sk/Default.aspx?CatID=9348" TargetMode="External"/><Relationship Id="rId2" Type="http://schemas.openxmlformats.org/officeDocument/2006/relationships/customXml" Target="../customXml/item2.xml"/><Relationship Id="rId16" Type="http://schemas.openxmlformats.org/officeDocument/2006/relationships/hyperlink" Target="http://www.op-kzp.sk/wp-content/uploads/2015/07/Priloha-8-Zoznam_opravnenych_aglomeracii_do_2000_EO.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kzp.sk/wp-content/uploads/2015/07/Priloha-7-Zoznam_opravnenych_aglomeracii_nad_2000_EO.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onfp@irop.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7AAEA57-E032-491B-8928-AED6D5BCC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E0F51-0332-4F3D-895A-F15C1B05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16</Pages>
  <Words>6221</Words>
  <Characters>35463</Characters>
  <Application>Microsoft Office Word</Application>
  <DocSecurity>0</DocSecurity>
  <Lines>295</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41601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Roško Jozef</dc:creator>
  <cp:lastModifiedBy>Mikláš Norbert</cp:lastModifiedBy>
  <cp:revision>15</cp:revision>
  <cp:lastPrinted>2016-03-11T06:44:00Z</cp:lastPrinted>
  <dcterms:created xsi:type="dcterms:W3CDTF">2016-02-19T08:42:00Z</dcterms:created>
  <dcterms:modified xsi:type="dcterms:W3CDTF">2016-03-11T06:45:00Z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